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Default="009C5E02" w:rsidP="009C5E02">
      <w:pPr>
        <w:pStyle w:val="western"/>
        <w:spacing w:before="0" w:after="0" w:line="283" w:lineRule="exact"/>
        <w:ind w:left="425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Załącznik nr 2-</w:t>
      </w:r>
      <w:r w:rsidR="00145946">
        <w:rPr>
          <w:rFonts w:ascii="Arial" w:hAnsi="Arial" w:cs="Arial"/>
          <w:color w:val="000000"/>
          <w:sz w:val="16"/>
          <w:szCs w:val="16"/>
        </w:rPr>
        <w:t>GP-12</w:t>
      </w:r>
      <w:r>
        <w:rPr>
          <w:rFonts w:ascii="Arial" w:hAnsi="Arial" w:cs="Arial"/>
          <w:color w:val="000000"/>
          <w:sz w:val="16"/>
          <w:szCs w:val="16"/>
        </w:rPr>
        <w:t xml:space="preserve">  wzór formularza właściwości techniczno - użytkowych.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urządzeń objętych Częścią </w:t>
      </w:r>
      <w:r w:rsidR="00145946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12</w:t>
      </w: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 zamówienia</w:t>
      </w:r>
    </w:p>
    <w:p w:rsidR="009C5E02" w:rsidRDefault="009C5E02" w:rsidP="009C5E02">
      <w:p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Dostawa </w:t>
      </w:r>
      <w:r w:rsidR="007A0B01">
        <w:rPr>
          <w:rFonts w:ascii="Arial" w:hAnsi="Arial" w:cs="Arial"/>
          <w:b/>
          <w:sz w:val="22"/>
          <w:szCs w:val="22"/>
          <w:u w:val="single"/>
          <w:lang w:eastAsia="pl-PL"/>
        </w:rPr>
        <w:t>aparatu USG dla ultrasonografii śródporodowej – 1 sztuka</w:t>
      </w:r>
    </w:p>
    <w:p w:rsidR="009C5E02" w:rsidRDefault="009C5E02" w:rsidP="009C5E0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9C5E02" w:rsidRDefault="009C5E02" w:rsidP="009C5E02">
      <w:pPr>
        <w:pStyle w:val="Standard"/>
        <w:spacing w:line="283" w:lineRule="exact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9C5E02" w:rsidRPr="00E51E6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 w:rsidRPr="00E51E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9C5E02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Pr="00A816EC" w:rsidRDefault="009C5E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A816EC" w:rsidRDefault="007A0B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816EC">
              <w:rPr>
                <w:rFonts w:ascii="Arial" w:eastAsia="GulimChe" w:hAnsi="Arial" w:cs="Arial"/>
                <w:sz w:val="22"/>
                <w:szCs w:val="22"/>
              </w:rPr>
              <w:t xml:space="preserve">Aparat fabrycznie nowy, nie </w:t>
            </w:r>
            <w:proofErr w:type="spellStart"/>
            <w:r w:rsidRPr="00A816EC">
              <w:rPr>
                <w:rFonts w:ascii="Arial" w:eastAsia="GulimChe" w:hAnsi="Arial" w:cs="Arial"/>
                <w:sz w:val="22"/>
                <w:szCs w:val="22"/>
              </w:rPr>
              <w:t>rekondycjonowany</w:t>
            </w:r>
            <w:proofErr w:type="spellEnd"/>
            <w:r w:rsidRPr="00A816EC">
              <w:rPr>
                <w:rFonts w:ascii="Arial" w:eastAsia="GulimChe" w:hAnsi="Arial" w:cs="Arial"/>
                <w:sz w:val="22"/>
                <w:szCs w:val="22"/>
              </w:rPr>
              <w:t>. Rok produkcji 2024, wersja oprogramowania 2024,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A81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Pr="00E51E6F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A816EC" w:rsidRPr="00E51E6F" w:rsidTr="0046169A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794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Mobilny aparat ultrasonograficzny z podstawą jezdną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794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12 calowy monitor dotykowy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794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 port na głowicę USG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794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 porty USB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A420F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794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Bezprzewodowa klawiatura z panelem dotykowym.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Default="00A816EC" w:rsidP="00A816EC">
            <w:pPr>
              <w:jc w:val="center"/>
            </w:pPr>
            <w:r w:rsidRPr="0078245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A420F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794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Głowica </w:t>
            </w:r>
            <w:proofErr w:type="spellStart"/>
            <w:r>
              <w:rPr>
                <w:rFonts w:ascii="Arial" w:hAnsi="Arial" w:cs="Arial"/>
              </w:rPr>
              <w:t>convex</w:t>
            </w:r>
            <w:proofErr w:type="spellEnd"/>
            <w:r>
              <w:rPr>
                <w:rFonts w:ascii="Arial" w:hAnsi="Arial" w:cs="Arial"/>
              </w:rPr>
              <w:t xml:space="preserve"> z zakresem częstotliwości 2-5Mhz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Default="00A816EC" w:rsidP="00A816EC">
            <w:pPr>
              <w:jc w:val="center"/>
            </w:pPr>
            <w:r w:rsidRPr="0078245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A420F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794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Zintegrowane oprogramowanie do automatycznej segmentacji obrazów USG i przetwarzania progresji płodu w kanale rodnym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Default="00A816EC" w:rsidP="00A816EC">
            <w:pPr>
              <w:jc w:val="center"/>
            </w:pPr>
            <w:r w:rsidRPr="0078245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A420F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794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Automatyczny pomiar położenia główki płodu w kanale rodnym, kąta progresji i kąta rotacji.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Default="00A816EC" w:rsidP="00A816EC">
            <w:pPr>
              <w:jc w:val="center"/>
            </w:pPr>
            <w:r w:rsidRPr="0078245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A420F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794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Automatycznie generowany </w:t>
            </w:r>
            <w:proofErr w:type="spellStart"/>
            <w:r>
              <w:rPr>
                <w:rFonts w:ascii="Arial" w:hAnsi="Arial" w:cs="Arial"/>
              </w:rPr>
              <w:t>partogram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Default="00A816EC" w:rsidP="00A816EC">
            <w:pPr>
              <w:jc w:val="center"/>
            </w:pPr>
            <w:r w:rsidRPr="0078245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A420F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794799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Możliwość prezentacji graficznej postępu porodu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Default="00A816EC" w:rsidP="00A816EC">
            <w:pPr>
              <w:jc w:val="center"/>
            </w:pPr>
            <w:r w:rsidRPr="0078245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A816EC" w:rsidRDefault="00A816EC" w:rsidP="0086324E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 w:rsidRPr="00A816EC">
              <w:rPr>
                <w:rFonts w:ascii="Arial" w:hAnsi="Arial" w:cs="Arial"/>
              </w:rPr>
              <w:t xml:space="preserve">Aparat USG musi posiadać wgrane niezbędne licencje pakietu DICOM 3.0 </w:t>
            </w:r>
            <w:r w:rsidRPr="00A816EC">
              <w:rPr>
                <w:rFonts w:ascii="Arial" w:eastAsia="GulimChe" w:hAnsi="Arial" w:cs="Arial"/>
              </w:rPr>
              <w:t>(</w:t>
            </w:r>
            <w:proofErr w:type="spellStart"/>
            <w:r w:rsidRPr="00A816EC">
              <w:rPr>
                <w:rFonts w:ascii="Arial" w:eastAsia="GulimChe" w:hAnsi="Arial" w:cs="Arial"/>
              </w:rPr>
              <w:t>Storage</w:t>
            </w:r>
            <w:proofErr w:type="spellEnd"/>
            <w:r w:rsidRPr="00A816EC">
              <w:rPr>
                <w:rFonts w:ascii="Arial" w:eastAsia="GulimChe" w:hAnsi="Arial" w:cs="Arial"/>
              </w:rPr>
              <w:t xml:space="preserve">, </w:t>
            </w:r>
            <w:proofErr w:type="spellStart"/>
            <w:r w:rsidRPr="00A816EC">
              <w:rPr>
                <w:rFonts w:ascii="Arial" w:eastAsia="GulimChe" w:hAnsi="Arial" w:cs="Arial"/>
              </w:rPr>
              <w:t>Worklista</w:t>
            </w:r>
            <w:proofErr w:type="spellEnd"/>
            <w:r w:rsidRPr="00A816EC">
              <w:rPr>
                <w:rFonts w:ascii="Arial" w:eastAsia="GulimChe" w:hAnsi="Arial" w:cs="Arial"/>
              </w:rPr>
              <w:t xml:space="preserve">, </w:t>
            </w:r>
            <w:proofErr w:type="spellStart"/>
            <w:r w:rsidRPr="00A816EC">
              <w:rPr>
                <w:rFonts w:ascii="Arial" w:eastAsia="GulimChe" w:hAnsi="Arial" w:cs="Arial"/>
              </w:rPr>
              <w:t>Print</w:t>
            </w:r>
            <w:proofErr w:type="spellEnd"/>
            <w:r w:rsidRPr="00A816EC">
              <w:rPr>
                <w:rFonts w:ascii="Arial" w:eastAsia="GulimChe" w:hAnsi="Arial" w:cs="Arial"/>
              </w:rPr>
              <w:t xml:space="preserve">) wraz z przeprowadzeniem integracji z systemem PACS firmy </w:t>
            </w:r>
            <w:proofErr w:type="spellStart"/>
            <w:r w:rsidRPr="00A816EC">
              <w:rPr>
                <w:rFonts w:ascii="Arial" w:eastAsia="GulimChe" w:hAnsi="Arial" w:cs="Arial"/>
              </w:rPr>
              <w:t>Pixel</w:t>
            </w:r>
            <w:proofErr w:type="spellEnd"/>
            <w:r w:rsidRPr="00A816EC">
              <w:rPr>
                <w:rFonts w:ascii="Arial" w:eastAsia="GulimChe" w:hAnsi="Arial" w:cs="Arial"/>
              </w:rPr>
              <w:t xml:space="preserve"> Technology posiadanym przez Zamawiającego.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9543BC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372F9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  <w:iCs/>
              </w:rPr>
              <w:t>Gwarancja 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372F9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  <w:color w:val="000000"/>
              </w:rPr>
              <w:t>Czas usunięcia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5F6CF3" w:rsidRDefault="00A816EC" w:rsidP="002E35EA">
            <w:pPr>
              <w:jc w:val="center"/>
              <w:rPr>
                <w:rFonts w:ascii="Arial" w:hAnsi="Arial" w:cs="Arial"/>
              </w:rPr>
            </w:pPr>
            <w:r w:rsidRPr="005F6CF3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372F9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</w:rPr>
              <w:t>c</w:t>
            </w:r>
            <w:r w:rsidRPr="00E372F9">
              <w:rPr>
                <w:rFonts w:ascii="Arial" w:hAnsi="Arial" w:cs="Arial"/>
                <w:color w:val="000000"/>
              </w:rPr>
              <w:t>zas przystąpienia do naprawy od zgłoszenia awarii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5F6CF3" w:rsidRDefault="00A816EC" w:rsidP="002E35EA">
            <w:pPr>
              <w:jc w:val="center"/>
              <w:rPr>
                <w:rFonts w:ascii="Arial" w:hAnsi="Arial" w:cs="Arial"/>
              </w:rPr>
            </w:pPr>
            <w:r w:rsidRPr="005F6CF3">
              <w:rPr>
                <w:rFonts w:ascii="Arial" w:hAnsi="Arial" w:cs="Arial"/>
                <w:color w:val="000000"/>
                <w:lang w:eastAsia="pl-P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372F9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eastAsia="Calibri" w:hAnsi="Arial" w:cs="Arial"/>
              </w:rPr>
              <w:t>Okres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5F6CF3" w:rsidRDefault="00A816EC" w:rsidP="002E35EA">
            <w:pPr>
              <w:jc w:val="center"/>
              <w:rPr>
                <w:rFonts w:ascii="Arial" w:hAnsi="Arial" w:cs="Arial"/>
              </w:rPr>
            </w:pPr>
            <w:r w:rsidRPr="005F6CF3">
              <w:rPr>
                <w:rFonts w:ascii="Arial" w:hAnsi="Arial" w:cs="Arial"/>
              </w:rPr>
              <w:t xml:space="preserve">Minimum </w:t>
            </w:r>
          </w:p>
          <w:p w:rsidR="00A816EC" w:rsidRPr="005F6CF3" w:rsidRDefault="00A816EC" w:rsidP="002E35EA">
            <w:pPr>
              <w:jc w:val="center"/>
              <w:rPr>
                <w:rFonts w:ascii="Arial" w:hAnsi="Arial" w:cs="Arial"/>
              </w:rPr>
            </w:pPr>
            <w:r w:rsidRPr="005F6CF3">
              <w:rPr>
                <w:rFonts w:ascii="Arial" w:hAnsi="Arial" w:cs="Arial"/>
              </w:rPr>
              <w:t>36 miesięcy,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E51E6F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E51E6F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9C5E02" w:rsidRDefault="009C5E02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952795" w:rsidRDefault="00E51E6F" w:rsidP="009543BC">
      <w:pPr>
        <w:pStyle w:val="NormalnyWeb"/>
        <w:spacing w:before="0" w:after="0"/>
      </w:pPr>
      <w:r>
        <w:rPr>
          <w:rFonts w:ascii="Arial" w:hAnsi="Arial" w:cs="Arial"/>
          <w:i/>
          <w:iCs/>
          <w:sz w:val="16"/>
          <w:szCs w:val="16"/>
        </w:rPr>
        <w:t xml:space="preserve">                   </w:t>
      </w:r>
      <w:r w:rsidR="009C5E02">
        <w:rPr>
          <w:rFonts w:ascii="Arial" w:hAnsi="Arial" w:cs="Arial"/>
          <w:i/>
          <w:iCs/>
          <w:sz w:val="16"/>
          <w:szCs w:val="16"/>
        </w:rPr>
        <w:t xml:space="preserve">miejscowość i data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9C5E02">
        <w:rPr>
          <w:rFonts w:ascii="Arial" w:hAnsi="Arial" w:cs="Arial"/>
          <w:i/>
          <w:iCs/>
          <w:sz w:val="16"/>
          <w:szCs w:val="16"/>
        </w:rPr>
        <w:t>p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  <w:r>
        <w:t xml:space="preserve"> 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sectPr w:rsidR="00952795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9C5E02"/>
    <w:rsid w:val="000C468A"/>
    <w:rsid w:val="00145946"/>
    <w:rsid w:val="00251DF7"/>
    <w:rsid w:val="00253DC0"/>
    <w:rsid w:val="00330A97"/>
    <w:rsid w:val="00350B38"/>
    <w:rsid w:val="0037765F"/>
    <w:rsid w:val="00424DAD"/>
    <w:rsid w:val="004B3569"/>
    <w:rsid w:val="004D0AF1"/>
    <w:rsid w:val="005F6CF3"/>
    <w:rsid w:val="006C3826"/>
    <w:rsid w:val="006D631B"/>
    <w:rsid w:val="00752B73"/>
    <w:rsid w:val="007A0B01"/>
    <w:rsid w:val="007A7F7E"/>
    <w:rsid w:val="00891A88"/>
    <w:rsid w:val="00952795"/>
    <w:rsid w:val="009543BC"/>
    <w:rsid w:val="009C5E02"/>
    <w:rsid w:val="00A816EC"/>
    <w:rsid w:val="00A92C12"/>
    <w:rsid w:val="00B27BB2"/>
    <w:rsid w:val="00BE5107"/>
    <w:rsid w:val="00BF0B3A"/>
    <w:rsid w:val="00C838F0"/>
    <w:rsid w:val="00CE1BA4"/>
    <w:rsid w:val="00D416C3"/>
    <w:rsid w:val="00D91DAF"/>
    <w:rsid w:val="00DA0749"/>
    <w:rsid w:val="00E2091B"/>
    <w:rsid w:val="00E372F9"/>
    <w:rsid w:val="00E51E6F"/>
    <w:rsid w:val="00EE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customStyle="1" w:styleId="NormalnyWeb1">
    <w:name w:val="Normalny (Web)1"/>
    <w:basedOn w:val="Normalny"/>
    <w:rsid w:val="00E372F9"/>
    <w:pPr>
      <w:suppressAutoHyphens w:val="0"/>
      <w:spacing w:before="10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7</cp:revision>
  <dcterms:created xsi:type="dcterms:W3CDTF">2024-04-18T12:42:00Z</dcterms:created>
  <dcterms:modified xsi:type="dcterms:W3CDTF">2024-04-30T11:21:00Z</dcterms:modified>
</cp:coreProperties>
</file>