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56" w:rsidRDefault="00942512" w:rsidP="00942512">
      <w:pPr>
        <w:jc w:val="center"/>
        <w:rPr>
          <w:rFonts w:ascii="Calibri" w:hAnsi="Calibri"/>
          <w:b/>
        </w:rPr>
      </w:pPr>
      <w:r w:rsidRPr="00942512">
        <w:rPr>
          <w:rFonts w:ascii="Calibri" w:hAnsi="Calibri"/>
          <w:b/>
        </w:rPr>
        <w:t>Wysokość stawek opłat za poszczególne świadczenia dodatkowe.</w:t>
      </w:r>
    </w:p>
    <w:p w:rsidR="00942512" w:rsidRDefault="00942512" w:rsidP="00942512">
      <w:pPr>
        <w:jc w:val="center"/>
        <w:rPr>
          <w:rFonts w:ascii="Calibri" w:hAnsi="Calibri"/>
          <w:b/>
        </w:rPr>
      </w:pPr>
    </w:p>
    <w:p w:rsidR="00942512" w:rsidRDefault="0002572F" w:rsidP="0002572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1. Zużycie mediów – ryczałt.</w:t>
      </w:r>
    </w:p>
    <w:tbl>
      <w:tblPr>
        <w:tblStyle w:val="Tabela-Siatka"/>
        <w:tblW w:w="0" w:type="auto"/>
        <w:tblLook w:val="04A0"/>
      </w:tblPr>
      <w:tblGrid>
        <w:gridCol w:w="555"/>
        <w:gridCol w:w="2984"/>
        <w:gridCol w:w="2588"/>
        <w:gridCol w:w="2935"/>
      </w:tblGrid>
      <w:tr w:rsidR="006E746B" w:rsidTr="006E746B">
        <w:tc>
          <w:tcPr>
            <w:tcW w:w="555" w:type="dxa"/>
          </w:tcPr>
          <w:p w:rsidR="006E746B" w:rsidRDefault="006E746B" w:rsidP="0094251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L.P.</w:t>
            </w:r>
          </w:p>
        </w:tc>
        <w:tc>
          <w:tcPr>
            <w:tcW w:w="2984" w:type="dxa"/>
          </w:tcPr>
          <w:p w:rsidR="006E746B" w:rsidRDefault="006E746B" w:rsidP="0094251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Media</w:t>
            </w:r>
          </w:p>
        </w:tc>
        <w:tc>
          <w:tcPr>
            <w:tcW w:w="2588" w:type="dxa"/>
          </w:tcPr>
          <w:p w:rsidR="006E746B" w:rsidRDefault="006E746B" w:rsidP="006E746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Opłata ryczałtowa/ netto</w:t>
            </w:r>
          </w:p>
        </w:tc>
        <w:tc>
          <w:tcPr>
            <w:tcW w:w="2935" w:type="dxa"/>
          </w:tcPr>
          <w:p w:rsidR="006E746B" w:rsidRDefault="006E746B" w:rsidP="006E746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Opłata ryczałtowa/ brutto</w:t>
            </w:r>
          </w:p>
        </w:tc>
      </w:tr>
      <w:tr w:rsidR="006E746B" w:rsidTr="006E746B">
        <w:tc>
          <w:tcPr>
            <w:tcW w:w="555" w:type="dxa"/>
          </w:tcPr>
          <w:p w:rsidR="006E746B" w:rsidRPr="00AC1F26" w:rsidRDefault="006E746B" w:rsidP="00942512">
            <w:pPr>
              <w:jc w:val="center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1.</w:t>
            </w:r>
          </w:p>
        </w:tc>
        <w:tc>
          <w:tcPr>
            <w:tcW w:w="2984" w:type="dxa"/>
          </w:tcPr>
          <w:p w:rsidR="006E746B" w:rsidRPr="00AC1F26" w:rsidRDefault="006E746B" w:rsidP="00942512">
            <w:pPr>
              <w:jc w:val="center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Energia elektryczna – dystrybucja i zakup</w:t>
            </w:r>
          </w:p>
        </w:tc>
        <w:tc>
          <w:tcPr>
            <w:tcW w:w="2588" w:type="dxa"/>
          </w:tcPr>
          <w:p w:rsidR="006E746B" w:rsidRDefault="006E746B" w:rsidP="00942512">
            <w:pPr>
              <w:jc w:val="center"/>
              <w:rPr>
                <w:rFonts w:ascii="Calibri" w:hAnsi="Calibri"/>
              </w:rPr>
            </w:pPr>
          </w:p>
          <w:p w:rsidR="006E746B" w:rsidRDefault="006E746B" w:rsidP="009425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43,95 zł.</w:t>
            </w:r>
          </w:p>
          <w:p w:rsidR="006E746B" w:rsidRDefault="006E746B" w:rsidP="009425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35" w:type="dxa"/>
          </w:tcPr>
          <w:p w:rsidR="006E746B" w:rsidRDefault="006E746B" w:rsidP="00942512">
            <w:pPr>
              <w:jc w:val="center"/>
              <w:rPr>
                <w:rFonts w:ascii="Calibri" w:hAnsi="Calibri"/>
              </w:rPr>
            </w:pPr>
          </w:p>
          <w:p w:rsidR="006E746B" w:rsidRPr="00AC1F26" w:rsidRDefault="006E746B" w:rsidP="006E74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54,06 zł.</w:t>
            </w:r>
          </w:p>
        </w:tc>
      </w:tr>
    </w:tbl>
    <w:p w:rsidR="0002572F" w:rsidRDefault="0002572F" w:rsidP="00942512">
      <w:pPr>
        <w:jc w:val="both"/>
        <w:rPr>
          <w:rFonts w:ascii="Calibri" w:hAnsi="Calibri"/>
          <w:b/>
        </w:rPr>
      </w:pPr>
    </w:p>
    <w:p w:rsidR="0002572F" w:rsidRDefault="0002572F" w:rsidP="0094251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</w:t>
      </w:r>
      <w:r w:rsidR="00942512">
        <w:rPr>
          <w:rFonts w:ascii="Calibri" w:hAnsi="Calibri"/>
          <w:b/>
        </w:rPr>
        <w:t xml:space="preserve">Centralne ogrzewanie – </w:t>
      </w:r>
      <w:r w:rsidR="00AC1F26">
        <w:rPr>
          <w:rFonts w:ascii="Calibri" w:hAnsi="Calibri"/>
          <w:b/>
        </w:rPr>
        <w:t xml:space="preserve">(w okresie od </w:t>
      </w:r>
      <w:r>
        <w:rPr>
          <w:rFonts w:ascii="Calibri" w:hAnsi="Calibri"/>
          <w:b/>
        </w:rPr>
        <w:t xml:space="preserve">października do marca włącznie): </w:t>
      </w:r>
    </w:p>
    <w:p w:rsidR="0002572F" w:rsidRPr="0002572F" w:rsidRDefault="0002572F" w:rsidP="00942512">
      <w:pPr>
        <w:jc w:val="both"/>
        <w:rPr>
          <w:rFonts w:ascii="Calibri" w:hAnsi="Calibri"/>
        </w:rPr>
      </w:pPr>
      <w:r w:rsidRPr="0002572F">
        <w:rPr>
          <w:rFonts w:ascii="Calibri" w:hAnsi="Calibri"/>
        </w:rPr>
        <w:t>1 m</w:t>
      </w:r>
      <w:r w:rsidRPr="0002572F">
        <w:rPr>
          <w:rFonts w:ascii="Calibri" w:hAnsi="Calibri"/>
          <w:vertAlign w:val="superscript"/>
        </w:rPr>
        <w:t>2</w:t>
      </w:r>
      <w:r w:rsidRPr="0002572F">
        <w:rPr>
          <w:rFonts w:ascii="Calibri" w:hAnsi="Calibri"/>
        </w:rPr>
        <w:t xml:space="preserve"> – 36,25 zł/ m</w:t>
      </w:r>
      <w:r w:rsidRPr="0002572F">
        <w:rPr>
          <w:rFonts w:ascii="Calibri" w:hAnsi="Calibri"/>
          <w:vertAlign w:val="superscript"/>
        </w:rPr>
        <w:t xml:space="preserve">2 </w:t>
      </w:r>
      <w:r w:rsidRPr="0002572F">
        <w:rPr>
          <w:rFonts w:ascii="Calibri" w:hAnsi="Calibri"/>
        </w:rPr>
        <w:t xml:space="preserve">netto miesięcznie + </w:t>
      </w:r>
      <w:r>
        <w:rPr>
          <w:rFonts w:ascii="Calibri" w:hAnsi="Calibri"/>
        </w:rPr>
        <w:t xml:space="preserve">23% VAT, co daje </w:t>
      </w:r>
      <w:r w:rsidR="00966824">
        <w:rPr>
          <w:rFonts w:ascii="Calibri" w:hAnsi="Calibri"/>
        </w:rPr>
        <w:t>brutto</w:t>
      </w:r>
      <w:r>
        <w:rPr>
          <w:rFonts w:ascii="Calibri" w:hAnsi="Calibri"/>
        </w:rPr>
        <w:t xml:space="preserve"> miesięcznie 44,59 zł.</w:t>
      </w:r>
    </w:p>
    <w:p w:rsidR="0002572F" w:rsidRDefault="0002572F" w:rsidP="00942512">
      <w:pPr>
        <w:jc w:val="both"/>
        <w:rPr>
          <w:rFonts w:ascii="Calibri" w:hAnsi="Calibri"/>
          <w:b/>
        </w:rPr>
      </w:pPr>
    </w:p>
    <w:p w:rsidR="00AC1F26" w:rsidRDefault="0002572F" w:rsidP="0094251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3. Opłaty za odpady komunalne:</w:t>
      </w:r>
    </w:p>
    <w:tbl>
      <w:tblPr>
        <w:tblStyle w:val="Tabela-Siatka"/>
        <w:tblW w:w="9351" w:type="dxa"/>
        <w:tblLayout w:type="fixed"/>
        <w:tblLook w:val="04A0"/>
      </w:tblPr>
      <w:tblGrid>
        <w:gridCol w:w="549"/>
        <w:gridCol w:w="1513"/>
        <w:gridCol w:w="1335"/>
        <w:gridCol w:w="1560"/>
        <w:gridCol w:w="992"/>
        <w:gridCol w:w="1417"/>
        <w:gridCol w:w="993"/>
        <w:gridCol w:w="992"/>
      </w:tblGrid>
      <w:tr w:rsidR="00AC1F26" w:rsidTr="006E746B">
        <w:tc>
          <w:tcPr>
            <w:tcW w:w="549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L.P.</w:t>
            </w:r>
          </w:p>
        </w:tc>
        <w:tc>
          <w:tcPr>
            <w:tcW w:w="1513" w:type="dxa"/>
          </w:tcPr>
          <w:p w:rsidR="00AC1F26" w:rsidRDefault="00AC1F26" w:rsidP="00AC1F2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Rodzaj odpadów komunalnych</w:t>
            </w:r>
          </w:p>
        </w:tc>
        <w:tc>
          <w:tcPr>
            <w:tcW w:w="1335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Pojemność 1 pojemnika</w:t>
            </w:r>
          </w:p>
        </w:tc>
        <w:tc>
          <w:tcPr>
            <w:tcW w:w="1560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Cena netto </w:t>
            </w:r>
            <w:r w:rsidR="006E746B">
              <w:rPr>
                <w:rFonts w:ascii="Calibri" w:hAnsi="Calibri"/>
                <w:b/>
              </w:rPr>
              <w:t xml:space="preserve">za </w:t>
            </w:r>
            <w:r>
              <w:rPr>
                <w:rFonts w:ascii="Calibri" w:hAnsi="Calibri"/>
                <w:b/>
              </w:rPr>
              <w:t>odbiór odpadów komunalnych</w:t>
            </w:r>
          </w:p>
        </w:tc>
        <w:tc>
          <w:tcPr>
            <w:tcW w:w="992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Stawka VAT</w:t>
            </w:r>
          </w:p>
        </w:tc>
        <w:tc>
          <w:tcPr>
            <w:tcW w:w="1417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Ilość zużytych pojemników</w:t>
            </w:r>
          </w:p>
        </w:tc>
        <w:tc>
          <w:tcPr>
            <w:tcW w:w="993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Wartość netto</w:t>
            </w:r>
          </w:p>
        </w:tc>
        <w:tc>
          <w:tcPr>
            <w:tcW w:w="992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Wartość brutto</w:t>
            </w:r>
          </w:p>
        </w:tc>
      </w:tr>
      <w:tr w:rsidR="00AC1F26" w:rsidTr="006E746B">
        <w:tc>
          <w:tcPr>
            <w:tcW w:w="549" w:type="dxa"/>
          </w:tcPr>
          <w:p w:rsidR="00AC1F26" w:rsidRPr="00AC1F26" w:rsidRDefault="00AC1F26" w:rsidP="00AC1F2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</w:p>
        </w:tc>
        <w:tc>
          <w:tcPr>
            <w:tcW w:w="1513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Metale i tworzywa sztuczne</w:t>
            </w:r>
          </w:p>
        </w:tc>
        <w:tc>
          <w:tcPr>
            <w:tcW w:w="1335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 xml:space="preserve">SM – </w:t>
            </w:r>
          </w:p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1 100 l.</w:t>
            </w:r>
          </w:p>
        </w:tc>
        <w:tc>
          <w:tcPr>
            <w:tcW w:w="1560" w:type="dxa"/>
          </w:tcPr>
          <w:p w:rsidR="00AC1F26" w:rsidRPr="00AC1F26" w:rsidRDefault="00AC1F26" w:rsidP="00AC1F26">
            <w:pPr>
              <w:jc w:val="center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br/>
              <w:t>35,00 zł.</w:t>
            </w:r>
          </w:p>
        </w:tc>
        <w:tc>
          <w:tcPr>
            <w:tcW w:w="992" w:type="dxa"/>
          </w:tcPr>
          <w:p w:rsidR="00AC1F26" w:rsidRPr="00AC1F26" w:rsidRDefault="00AC1F26" w:rsidP="00AC1F26">
            <w:pPr>
              <w:jc w:val="center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br/>
              <w:t>23%</w:t>
            </w:r>
          </w:p>
        </w:tc>
        <w:tc>
          <w:tcPr>
            <w:tcW w:w="1417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AC1F26" w:rsidTr="006E746B">
        <w:tc>
          <w:tcPr>
            <w:tcW w:w="549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2.</w:t>
            </w:r>
          </w:p>
        </w:tc>
        <w:tc>
          <w:tcPr>
            <w:tcW w:w="1513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Papier</w:t>
            </w:r>
          </w:p>
        </w:tc>
        <w:tc>
          <w:tcPr>
            <w:tcW w:w="1335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 xml:space="preserve">SM – </w:t>
            </w:r>
          </w:p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1 100 l.</w:t>
            </w:r>
          </w:p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AC1F26" w:rsidRPr="00AC1F26" w:rsidRDefault="00AC1F26" w:rsidP="00AC1F26">
            <w:pPr>
              <w:jc w:val="center"/>
              <w:rPr>
                <w:rFonts w:ascii="Calibri" w:hAnsi="Calibri"/>
              </w:rPr>
            </w:pPr>
          </w:p>
          <w:p w:rsidR="00AC1F26" w:rsidRPr="00AC1F26" w:rsidRDefault="00AC1F26" w:rsidP="00AC1F26">
            <w:pPr>
              <w:jc w:val="center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33,00 zł.</w:t>
            </w:r>
          </w:p>
        </w:tc>
        <w:tc>
          <w:tcPr>
            <w:tcW w:w="992" w:type="dxa"/>
          </w:tcPr>
          <w:p w:rsidR="00AC1F26" w:rsidRPr="00AC1F26" w:rsidRDefault="00AC1F26" w:rsidP="00AC1F26">
            <w:pPr>
              <w:jc w:val="center"/>
              <w:rPr>
                <w:rFonts w:ascii="Calibri" w:hAnsi="Calibri"/>
              </w:rPr>
            </w:pPr>
          </w:p>
          <w:p w:rsidR="00AC1F26" w:rsidRPr="00AC1F26" w:rsidRDefault="00AC1F26" w:rsidP="00AC1F26">
            <w:pPr>
              <w:jc w:val="center"/>
              <w:rPr>
                <w:rFonts w:ascii="Calibri" w:hAnsi="Calibri"/>
              </w:rPr>
            </w:pPr>
            <w:r w:rsidRPr="00AC1F26">
              <w:rPr>
                <w:rFonts w:ascii="Calibri" w:hAnsi="Calibri"/>
              </w:rPr>
              <w:t>23%</w:t>
            </w:r>
          </w:p>
        </w:tc>
        <w:tc>
          <w:tcPr>
            <w:tcW w:w="1417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AC1F26" w:rsidRPr="00AC1F26" w:rsidRDefault="00AC1F26" w:rsidP="009425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AC1F26" w:rsidRDefault="00AC1F26" w:rsidP="00942512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AC1F26" w:rsidRDefault="00AC1F26" w:rsidP="00942512">
      <w:pPr>
        <w:jc w:val="both"/>
        <w:rPr>
          <w:rFonts w:ascii="Calibri" w:hAnsi="Calibri"/>
          <w:b/>
        </w:rPr>
      </w:pPr>
    </w:p>
    <w:p w:rsidR="00AC1F26" w:rsidRDefault="00AC1F26" w:rsidP="00942512">
      <w:pPr>
        <w:jc w:val="both"/>
        <w:rPr>
          <w:rFonts w:ascii="Calibri" w:hAnsi="Calibri"/>
          <w:b/>
        </w:rPr>
      </w:pPr>
    </w:p>
    <w:p w:rsidR="00AC1F26" w:rsidRDefault="00AC1F26" w:rsidP="0094251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  <w:t>WYNAJMUJĄCY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NAJEMCA</w:t>
      </w:r>
    </w:p>
    <w:p w:rsidR="00AC1F26" w:rsidRDefault="00AC1F26" w:rsidP="00942512">
      <w:pPr>
        <w:jc w:val="both"/>
        <w:rPr>
          <w:rFonts w:ascii="Calibri" w:hAnsi="Calibri"/>
          <w:b/>
        </w:rPr>
      </w:pPr>
    </w:p>
    <w:p w:rsidR="00AC1F26" w:rsidRPr="00942512" w:rsidRDefault="00AC1F26" w:rsidP="0094251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……………………………………………                                                                  …………………………………….………….</w:t>
      </w:r>
    </w:p>
    <w:sectPr w:rsidR="00AC1F26" w:rsidRPr="00942512" w:rsidSect="006203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31E" w:rsidRDefault="0026631E" w:rsidP="00942512">
      <w:pPr>
        <w:spacing w:after="0" w:line="240" w:lineRule="auto"/>
      </w:pPr>
      <w:r>
        <w:separator/>
      </w:r>
    </w:p>
  </w:endnote>
  <w:endnote w:type="continuationSeparator" w:id="1">
    <w:p w:rsidR="0026631E" w:rsidRDefault="0026631E" w:rsidP="0094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31E" w:rsidRDefault="0026631E" w:rsidP="00942512">
      <w:pPr>
        <w:spacing w:after="0" w:line="240" w:lineRule="auto"/>
      </w:pPr>
      <w:r>
        <w:separator/>
      </w:r>
    </w:p>
  </w:footnote>
  <w:footnote w:type="continuationSeparator" w:id="1">
    <w:p w:rsidR="0026631E" w:rsidRDefault="0026631E" w:rsidP="0094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12" w:rsidRPr="0029384B" w:rsidRDefault="00942512" w:rsidP="00942512">
    <w:pPr>
      <w:pStyle w:val="NormalnyWeb"/>
      <w:spacing w:after="0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29384B">
      <w:rPr>
        <w:i/>
        <w:sz w:val="18"/>
        <w:szCs w:val="18"/>
      </w:rPr>
      <w:t xml:space="preserve">Załącznik Nr </w:t>
    </w:r>
    <w:r w:rsidR="00621F9A">
      <w:rPr>
        <w:i/>
        <w:sz w:val="18"/>
        <w:szCs w:val="18"/>
      </w:rPr>
      <w:t xml:space="preserve">2 </w:t>
    </w:r>
    <w:r>
      <w:rPr>
        <w:i/>
        <w:sz w:val="18"/>
        <w:szCs w:val="18"/>
      </w:rPr>
      <w:t xml:space="preserve">do Umowy nr </w:t>
    </w:r>
  </w:p>
  <w:p w:rsidR="00942512" w:rsidRDefault="009425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F4BB1"/>
    <w:multiLevelType w:val="hybridMultilevel"/>
    <w:tmpl w:val="62303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DD2"/>
    <w:rsid w:val="0002572F"/>
    <w:rsid w:val="0021390B"/>
    <w:rsid w:val="0026631E"/>
    <w:rsid w:val="00450E58"/>
    <w:rsid w:val="006203D7"/>
    <w:rsid w:val="00621F9A"/>
    <w:rsid w:val="006E746B"/>
    <w:rsid w:val="0082581A"/>
    <w:rsid w:val="00925B56"/>
    <w:rsid w:val="00942512"/>
    <w:rsid w:val="00966824"/>
    <w:rsid w:val="00A73DD2"/>
    <w:rsid w:val="00AC1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512"/>
  </w:style>
  <w:style w:type="paragraph" w:styleId="Stopka">
    <w:name w:val="footer"/>
    <w:basedOn w:val="Normalny"/>
    <w:link w:val="StopkaZnak"/>
    <w:uiPriority w:val="99"/>
    <w:unhideWhenUsed/>
    <w:rsid w:val="00942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512"/>
  </w:style>
  <w:style w:type="paragraph" w:styleId="NormalnyWeb">
    <w:name w:val="Normal (Web)"/>
    <w:basedOn w:val="Normalny"/>
    <w:uiPriority w:val="99"/>
    <w:unhideWhenUsed/>
    <w:rsid w:val="009425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2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C1F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1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Słoka</dc:creator>
  <cp:lastModifiedBy>g.pawlowska</cp:lastModifiedBy>
  <cp:revision>2</cp:revision>
  <cp:lastPrinted>2024-12-20T13:01:00Z</cp:lastPrinted>
  <dcterms:created xsi:type="dcterms:W3CDTF">2024-12-23T09:10:00Z</dcterms:created>
  <dcterms:modified xsi:type="dcterms:W3CDTF">2024-12-23T09:10:00Z</dcterms:modified>
</cp:coreProperties>
</file>