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Pr="005D368C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sz w:val="16"/>
          <w:szCs w:val="16"/>
        </w:rPr>
      </w:pPr>
      <w:r w:rsidRPr="005D368C">
        <w:rPr>
          <w:rFonts w:ascii="Arial" w:hAnsi="Arial" w:cs="Arial"/>
          <w:sz w:val="16"/>
          <w:szCs w:val="16"/>
        </w:rPr>
        <w:t>Załącznik nr 2-</w:t>
      </w:r>
      <w:r w:rsidR="00B23486">
        <w:rPr>
          <w:rFonts w:ascii="Arial" w:hAnsi="Arial" w:cs="Arial"/>
          <w:sz w:val="16"/>
          <w:szCs w:val="16"/>
        </w:rPr>
        <w:t>GP-17</w:t>
      </w:r>
      <w:r w:rsidRPr="005D368C">
        <w:rPr>
          <w:rFonts w:ascii="Arial" w:hAnsi="Arial" w:cs="Arial"/>
          <w:sz w:val="16"/>
          <w:szCs w:val="16"/>
        </w:rPr>
        <w:t xml:space="preserve">  wzór formularza właściwości techniczno - użytkowych.</w:t>
      </w:r>
    </w:p>
    <w:p w:rsidR="009C5E02" w:rsidRPr="005D368C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5D368C">
        <w:rPr>
          <w:rFonts w:ascii="Arial" w:hAnsi="Arial" w:cs="Arial"/>
          <w:i w:val="0"/>
          <w:iCs w:val="0"/>
          <w:sz w:val="22"/>
          <w:szCs w:val="22"/>
        </w:rPr>
        <w:t>Nazwa Wykonawcy</w:t>
      </w:r>
    </w:p>
    <w:p w:rsidR="009C5E02" w:rsidRPr="005D368C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9C5E02" w:rsidRPr="005D368C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>WŁAŚCIWOŚCI TECHNICZNO - UŻYTKOWE</w:t>
      </w:r>
    </w:p>
    <w:p w:rsidR="009C5E02" w:rsidRPr="005D368C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urządzeń objętych Częścią  </w:t>
      </w:r>
      <w:r w:rsidR="00B23486">
        <w:rPr>
          <w:rFonts w:ascii="Arial" w:hAnsi="Arial" w:cs="Arial"/>
          <w:b/>
          <w:bCs/>
          <w:i w:val="0"/>
          <w:iCs w:val="0"/>
          <w:sz w:val="22"/>
          <w:szCs w:val="22"/>
        </w:rPr>
        <w:t>17</w:t>
      </w: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zamówienia</w:t>
      </w:r>
    </w:p>
    <w:p w:rsidR="009C5E02" w:rsidRPr="005D368C" w:rsidRDefault="009C5E02" w:rsidP="009C5E02">
      <w:pPr>
        <w:suppressAutoHyphens w:val="0"/>
        <w:spacing w:before="100" w:beforeAutospacing="1" w:line="278" w:lineRule="atLeast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5D368C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094DC3" w:rsidRPr="005D368C">
        <w:rPr>
          <w:rFonts w:ascii="Arial" w:hAnsi="Arial" w:cs="Arial"/>
          <w:b/>
          <w:sz w:val="22"/>
          <w:szCs w:val="22"/>
          <w:u w:val="single"/>
          <w:lang w:eastAsia="pl-PL"/>
        </w:rPr>
        <w:t>generatora elektrochirurgicznego – 1 sztuka</w:t>
      </w:r>
    </w:p>
    <w:p w:rsidR="009C5E02" w:rsidRPr="005D368C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:rsidR="009C5E02" w:rsidRPr="005D368C" w:rsidRDefault="009C5E02" w:rsidP="009C5E02">
      <w:pPr>
        <w:pStyle w:val="Standard"/>
        <w:spacing w:line="283" w:lineRule="exact"/>
        <w:jc w:val="both"/>
        <w:rPr>
          <w:rFonts w:ascii="Arial" w:hAnsi="Arial" w:cs="Arial"/>
          <w:color w:val="auto"/>
        </w:rPr>
      </w:pPr>
      <w:proofErr w:type="spellStart"/>
      <w:r w:rsidRPr="005D368C">
        <w:rPr>
          <w:rFonts w:ascii="Arial" w:hAnsi="Arial" w:cs="Arial"/>
          <w:b/>
          <w:bCs/>
          <w:color w:val="auto"/>
          <w:sz w:val="22"/>
          <w:szCs w:val="22"/>
        </w:rPr>
        <w:t>Nazwa</w:t>
      </w:r>
      <w:proofErr w:type="spellEnd"/>
      <w:r w:rsidRPr="005D368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5D368C">
        <w:rPr>
          <w:rFonts w:ascii="Arial" w:hAnsi="Arial" w:cs="Arial"/>
          <w:b/>
          <w:bCs/>
          <w:color w:val="auto"/>
          <w:sz w:val="22"/>
          <w:szCs w:val="22"/>
        </w:rPr>
        <w:t>oferowanego</w:t>
      </w:r>
      <w:proofErr w:type="spellEnd"/>
      <w:r w:rsidRPr="005D368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5D368C">
        <w:rPr>
          <w:rFonts w:ascii="Arial" w:hAnsi="Arial" w:cs="Arial"/>
          <w:b/>
          <w:bCs/>
          <w:color w:val="auto"/>
          <w:sz w:val="22"/>
          <w:szCs w:val="22"/>
        </w:rPr>
        <w:t>urządzenia</w:t>
      </w:r>
      <w:proofErr w:type="spellEnd"/>
      <w:r w:rsidRPr="005D368C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5D368C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</w:t>
      </w:r>
    </w:p>
    <w:p w:rsidR="009C5E02" w:rsidRPr="005D368C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 w:rsidRPr="005D368C"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 w:rsidRPr="005D368C"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Pr="005D368C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5D368C"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 w:rsidRPr="005D368C"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Pr="005D368C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5D368C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D368C" w:rsidRDefault="009C5E02">
            <w:pPr>
              <w:jc w:val="center"/>
              <w:rPr>
                <w:rFonts w:ascii="Arial" w:hAnsi="Arial" w:cs="Arial"/>
                <w:b/>
              </w:rPr>
            </w:pPr>
            <w:r w:rsidRPr="005D36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D368C" w:rsidRDefault="009C5E02">
            <w:pPr>
              <w:jc w:val="center"/>
              <w:rPr>
                <w:rFonts w:ascii="Arial" w:hAnsi="Arial" w:cs="Arial"/>
                <w:b/>
              </w:rPr>
            </w:pPr>
            <w:r w:rsidRPr="005D368C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D368C" w:rsidRDefault="009C5E02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b/>
                <w:bCs/>
                <w:iCs/>
              </w:rPr>
              <w:t>Wartość lub zakres wartości wymaganych</w:t>
            </w:r>
            <w:r w:rsidRPr="005D36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5D368C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2B2600" w:rsidRPr="005D368C" w:rsidTr="00897E8C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00" w:rsidRPr="005D368C" w:rsidRDefault="002B2600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0" w:rsidRPr="005D368C" w:rsidRDefault="002B2600" w:rsidP="00F7700C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368C">
              <w:rPr>
                <w:rFonts w:ascii="Arial" w:hAnsi="Arial" w:cs="Arial"/>
              </w:rPr>
              <w:t>Urządzenie fabrycznie nowe, rok produkcji 2024,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0" w:rsidRPr="005D368C" w:rsidRDefault="002B2600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00" w:rsidRPr="005D368C" w:rsidRDefault="002B2600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897E8C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Generator elektrochirurgiczny – diatermia z funkcją zamykania naczyń oraz resekcją bipolarną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23646" w:rsidRPr="005D368C" w:rsidTr="00897E8C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6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46" w:rsidRPr="005D368C" w:rsidRDefault="00D23646" w:rsidP="00F7700C">
            <w:pPr>
              <w:pStyle w:val="Akapitzlist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Diatermia chirurgiczna umożliwiająca pracę mono- i bipolarną </w:t>
            </w:r>
            <w:r w:rsidRPr="005D368C">
              <w:rPr>
                <w:rFonts w:ascii="Arial" w:hAnsi="Arial" w:cs="Arial"/>
                <w:sz w:val="22"/>
                <w:szCs w:val="22"/>
              </w:rPr>
              <w:br/>
              <w:t xml:space="preserve">z systemem zamykania naczyń do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>. 7mm oraz resekcją bipolarną w roztworze soli fizjologicznej. Diatermia z technologią wykrywania oporności tkanki sterującą wszystkimi trybami oraz efektami.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46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6" w:rsidRPr="005D368C" w:rsidRDefault="00D23646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Cięcie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monopolarne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czyste regulowane w zakresie co najmniej do 300 W, regulacja z krokiem +/- 1 W do 40 W, z krokiem +/- 5 W od 40 W do 100 W oraz z krokiem +/- 10 W od 100 W do 300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Cięcie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monopolarne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mieszane regulowane w zakresie co najmniej do 200 W, regulacja z krokiem +/- 1 W do 40 W, z krokiem +/- 5 W od 40 W do 100 W oraz z krokiem +/- 10 W od 100 W do 200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Zaawansowany tryb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monopolarny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łączący uzyskanie hemostazy i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dyssekcji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, zwolnienie pracy pozwala na uzyskanie lepszej hemostazy, natomiast przyspieszenie – na szybszą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dyssekcję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>. Regulacja w zakresie do 200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Koagulacja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regulowana w zakresie do min. 120 W, z krokiem +/- 1 W do 40 W, z krokiem +/- 5 W od 40 W do 100W oraz z krokiem </w:t>
            </w:r>
            <w:r w:rsidRPr="005D368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D368C">
              <w:rPr>
                <w:rFonts w:ascii="Arial" w:hAnsi="Arial" w:cs="Arial"/>
                <w:sz w:val="22"/>
                <w:szCs w:val="22"/>
              </w:rPr>
              <w:t>+/- 10 W od 100 W do 120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Koagulacja bipolarna regulowana w zakresie do 70 W, z krokiem +/- 1 W do 40 W oraz +/- 5 W od 40 W do 70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lastRenderedPageBreak/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Koagulacja bipolarna precyzyjna z regulacją w zakresie 0,5-10 W z krokiem +/- 0,5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Możliwość wyboru rodzaju koagulacji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między łagodną, koagulacją bezkontaktową, koagulacją natryskową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Koagulacja bipolarna dostępna w trybie precyzyjnym, standardowym, makro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Funkcja auto-start dla koagulacji bipolarnej z regulowanym czasem opóźnienia z krokiem +/- 0,5s. W przypadku wzrostu impedancji tkanki podczas aktywacji powyżej 4000 Ω, dostarczanie energii zostanie dezaktywowane (auto-stop).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Wirtualny amperomierz w sekcji bipolarnej wyświetlający prąd dostarczany podczas aktywacji narzędzia bipolarnego. Amperomierz rejestruje prąd z zakresu od 1 do 1000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>. Wzrosty i spadki dostarczanego prądu są sygnalizowane przy pomocy sygnałów dźwiękowych.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Funkcja do bipolarnego zamykania dużych naczyń oraz naczyń limfatycznych o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>. do 7mm włącznie z mocą do min. 350W, system dostarcza precyzyjną ilość energii umożliwiającej całkowite i trwałe zespolenie tkanek i światła naczyń.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Rodzaj i liczba niezależnie działających gniazd wyjściowych:</w:t>
            </w:r>
          </w:p>
          <w:p w:rsidR="00094DC3" w:rsidRPr="005D368C" w:rsidRDefault="00094DC3" w:rsidP="00F7700C">
            <w:pPr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- bipolarne – min. 1 szt.</w:t>
            </w:r>
          </w:p>
          <w:p w:rsidR="00094DC3" w:rsidRPr="005D368C" w:rsidRDefault="00094DC3" w:rsidP="00F7700C">
            <w:pPr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monopolarne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– min. 2 szt.</w:t>
            </w:r>
          </w:p>
          <w:p w:rsidR="00094DC3" w:rsidRPr="005D368C" w:rsidRDefault="00094DC3" w:rsidP="00F7700C">
            <w:pPr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- do zamykania naczyń/resekcji bipolarnej – min. 1 szt.</w:t>
            </w:r>
          </w:p>
          <w:p w:rsidR="00094DC3" w:rsidRPr="005D368C" w:rsidRDefault="00094DC3" w:rsidP="00F7700C">
            <w:pPr>
              <w:pStyle w:val="Akapitzlist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- neutralne – 1 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Diatermia przystosowana do wykonywania zabiegów w płynach w technice bipolarnej (w soli fizjologicznej). Ustawienia efektu chirurgicznego mogą być regulowane w zakresie od 1 do 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 xml:space="preserve">Możliwość zapisu w ulubionych wskazanych </w:t>
            </w:r>
            <w:proofErr w:type="spellStart"/>
            <w:r w:rsidRPr="005D368C">
              <w:rPr>
                <w:rFonts w:ascii="Arial" w:hAnsi="Arial" w:cs="Arial"/>
                <w:sz w:val="22"/>
                <w:szCs w:val="22"/>
              </w:rPr>
              <w:t>nastawów</w:t>
            </w:r>
            <w:proofErr w:type="spellEnd"/>
            <w:r w:rsidRPr="005D368C">
              <w:rPr>
                <w:rFonts w:ascii="Arial" w:hAnsi="Arial" w:cs="Arial"/>
                <w:sz w:val="22"/>
                <w:szCs w:val="22"/>
              </w:rPr>
              <w:t xml:space="preserve"> mocy (10 grup w każdej po 6 zestawów parametrów – łącznie 60 zestawów)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Aparat wyposażony w system monitorowania jakości styku elektrycznego między elektrodą neutralną, a pacjentem. System ma za zadanie zminimalizować ryzyko wystąpienia oparzeń w miejscu przyłożenia elektrody neutralnej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Czytelna informacja o aktualnym stanie połączenia elektrody ze skórą pacjenta (wizualna – w postaci np. linijki lub zmieniającej kolor ikony elektrody neutralnej)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lastRenderedPageBreak/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sz w:val="22"/>
                <w:szCs w:val="22"/>
              </w:rPr>
              <w:t>7-calowy ekran dotykowy LCD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>Wizualna i akustyczna sygnalizacja nieprawidłowego działania urządzenia: komunikaty i opisy nieprawidłowości w języku polskim, kody serwisowe, pamięć kodów.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>Zróżnicowany sygnał dźwiękowy dla trybów alarmowych.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>Zróżnicowany sygnał dźwiękowy dla różnych trybów pracy z możliwością swobodnej regulacji głośności (nie dotyczy dźwięków alarmowych).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>Gniazda przyłączeniowe automatycznie rozpoznające podłączone narzędzie.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 xml:space="preserve">Częstotliwość pracy generatora 434 </w:t>
            </w:r>
            <w:proofErr w:type="spellStart"/>
            <w:r w:rsidRPr="005D368C">
              <w:rPr>
                <w:rFonts w:ascii="Arial" w:hAnsi="Arial" w:cs="Arial"/>
                <w:bCs/>
                <w:sz w:val="22"/>
                <w:szCs w:val="22"/>
              </w:rPr>
              <w:t>kHZ</w:t>
            </w:r>
            <w:proofErr w:type="spellEnd"/>
            <w:r w:rsidRPr="005D368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 xml:space="preserve">Możliwość ustawiania mocy zaawansowanego trybu </w:t>
            </w:r>
            <w:proofErr w:type="spellStart"/>
            <w:r w:rsidRPr="005D368C">
              <w:rPr>
                <w:rFonts w:ascii="Arial" w:hAnsi="Arial" w:cs="Arial"/>
                <w:bCs/>
                <w:sz w:val="22"/>
                <w:szCs w:val="22"/>
              </w:rPr>
              <w:t>monopolarnego</w:t>
            </w:r>
            <w:proofErr w:type="spellEnd"/>
            <w:r w:rsidRPr="005D368C">
              <w:rPr>
                <w:rFonts w:ascii="Arial" w:hAnsi="Arial" w:cs="Arial"/>
                <w:bCs/>
                <w:sz w:val="22"/>
                <w:szCs w:val="22"/>
              </w:rPr>
              <w:t xml:space="preserve"> ze sterylnego pola.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>Możliwość bezpłatnej aktualizacji oprogramowania w urządzeniu przez użytkownika (</w:t>
            </w:r>
            <w:proofErr w:type="spellStart"/>
            <w:r w:rsidRPr="005D368C">
              <w:rPr>
                <w:rFonts w:ascii="Arial" w:hAnsi="Arial" w:cs="Arial"/>
                <w:bCs/>
                <w:sz w:val="22"/>
                <w:szCs w:val="22"/>
              </w:rPr>
              <w:t>update</w:t>
            </w:r>
            <w:proofErr w:type="spellEnd"/>
            <w:r w:rsidRPr="005D36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 xml:space="preserve">Generator kompatybilny z elektrodami </w:t>
            </w:r>
            <w:proofErr w:type="spellStart"/>
            <w:r w:rsidRPr="005D368C">
              <w:rPr>
                <w:rFonts w:ascii="Arial" w:hAnsi="Arial" w:cs="Arial"/>
                <w:bCs/>
                <w:sz w:val="22"/>
                <w:szCs w:val="22"/>
              </w:rPr>
              <w:t>monopolarnymi</w:t>
            </w:r>
            <w:proofErr w:type="spellEnd"/>
            <w:r w:rsidRPr="005D368C">
              <w:rPr>
                <w:rFonts w:ascii="Arial" w:hAnsi="Arial" w:cs="Arial"/>
                <w:bCs/>
                <w:sz w:val="22"/>
                <w:szCs w:val="22"/>
              </w:rPr>
              <w:t xml:space="preserve"> i bipolarnymi wykorzystującymi energię RF, irygowanymi roztworem soli fizjologicznej umożliwiającymi chłodzenie tkanki podczas ablacji.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1849C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F7700C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5D368C">
              <w:rPr>
                <w:rFonts w:ascii="Arial" w:hAnsi="Arial" w:cs="Arial"/>
                <w:bCs/>
                <w:sz w:val="22"/>
                <w:szCs w:val="22"/>
              </w:rPr>
              <w:t xml:space="preserve">Generator kompatybilny z aktualnie wykorzystywanymi narzędziami jednorazowymi bipolarnego systemu zamykania naczyń do 7 </w:t>
            </w:r>
            <w:proofErr w:type="spellStart"/>
            <w:r w:rsidRPr="005D368C">
              <w:rPr>
                <w:rFonts w:ascii="Arial" w:hAnsi="Arial" w:cs="Arial"/>
                <w:bCs/>
                <w:sz w:val="22"/>
                <w:szCs w:val="22"/>
              </w:rPr>
              <w:t>mm</w:t>
            </w:r>
            <w:proofErr w:type="spellEnd"/>
            <w:r w:rsidRPr="005D368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3" w:rsidRPr="005D368C" w:rsidRDefault="00094DC3" w:rsidP="00094DC3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23646" w:rsidRPr="005D368C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6" w:rsidRPr="005D368C" w:rsidRDefault="00D23646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46" w:rsidRPr="005D368C" w:rsidRDefault="00094DC3" w:rsidP="0086324E">
            <w:pPr>
              <w:spacing w:before="60" w:after="60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46" w:rsidRPr="005D368C" w:rsidRDefault="00D23646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6" w:rsidRPr="005D368C" w:rsidRDefault="00D23646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094DC3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 w:rsidRPr="005D368C">
              <w:rPr>
                <w:rFonts w:ascii="Arial" w:hAnsi="Arial" w:cs="Arial"/>
              </w:rPr>
              <w:t>Pełna gwarancja producenta na wszystkie oferowane urządzenia wchodzące w skład przedmiotu zamówienia  oraz akcesoriami (poza materiałami zużywalnymi</w:t>
            </w:r>
            <w:r w:rsidR="00F403EA" w:rsidRPr="005D368C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 w:rsidRPr="005D368C">
              <w:rPr>
                <w:rFonts w:ascii="Arial" w:hAnsi="Arial" w:cs="Arial"/>
                <w:lang w:eastAsia="pl-PL"/>
              </w:rPr>
              <w:t xml:space="preserve">Czas usunięcia awarii w okresie gwarancji </w:t>
            </w:r>
          </w:p>
          <w:p w:rsidR="00094DC3" w:rsidRPr="005D368C" w:rsidRDefault="00094DC3" w:rsidP="00F7700C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 w:rsidRPr="005D368C">
              <w:rPr>
                <w:rFonts w:ascii="Arial" w:hAnsi="Arial" w:cs="Arial"/>
                <w:lang w:eastAsia="pl-PL"/>
              </w:rPr>
              <w:t xml:space="preserve">czas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94DC3" w:rsidRPr="005D368C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5D368C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5D368C">
              <w:rPr>
                <w:rFonts w:ascii="Arial" w:hAnsi="Arial" w:cs="Arial"/>
                <w:lang w:eastAsia="pl-PL"/>
              </w:rPr>
              <w:t xml:space="preserve">Warunki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3" w:rsidRPr="005D368C" w:rsidRDefault="00094DC3" w:rsidP="00F7700C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</w:rPr>
              <w:t xml:space="preserve">Minimum </w:t>
            </w:r>
          </w:p>
          <w:p w:rsidR="00094DC3" w:rsidRPr="005D368C" w:rsidRDefault="00094DC3" w:rsidP="00F7700C">
            <w:pPr>
              <w:jc w:val="center"/>
              <w:rPr>
                <w:rFonts w:ascii="Arial" w:hAnsi="Arial" w:cs="Arial"/>
              </w:rPr>
            </w:pPr>
            <w:r w:rsidRPr="005D368C">
              <w:rPr>
                <w:rFonts w:ascii="Arial" w:hAnsi="Arial" w:cs="Arial"/>
              </w:rPr>
              <w:t>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3" w:rsidRPr="005D368C" w:rsidRDefault="00094DC3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Pr="005D368C" w:rsidRDefault="00E51E6F" w:rsidP="009C5E02">
      <w:pPr>
        <w:pStyle w:val="NormalnyWeb"/>
        <w:spacing w:before="0" w:after="0" w:line="283" w:lineRule="exact"/>
        <w:rPr>
          <w:rFonts w:ascii="Arial" w:hAnsi="Arial" w:cs="Arial"/>
        </w:rPr>
      </w:pPr>
    </w:p>
    <w:p w:rsidR="00E51E6F" w:rsidRPr="005D368C" w:rsidRDefault="00E51E6F" w:rsidP="009C5E02">
      <w:pPr>
        <w:pStyle w:val="NormalnyWeb"/>
        <w:spacing w:before="0" w:after="0" w:line="283" w:lineRule="exact"/>
        <w:rPr>
          <w:rFonts w:ascii="Arial" w:hAnsi="Arial" w:cs="Arial"/>
        </w:rPr>
      </w:pPr>
    </w:p>
    <w:p w:rsidR="009C5E02" w:rsidRPr="005D368C" w:rsidRDefault="009C5E02" w:rsidP="009C5E02">
      <w:pPr>
        <w:pStyle w:val="NormalnyWeb"/>
        <w:spacing w:before="0" w:after="0" w:line="283" w:lineRule="exact"/>
        <w:rPr>
          <w:rFonts w:ascii="Arial" w:hAnsi="Arial" w:cs="Arial"/>
        </w:rPr>
      </w:pPr>
      <w:r w:rsidRPr="005D368C">
        <w:rPr>
          <w:rFonts w:ascii="Arial" w:hAnsi="Arial" w:cs="Arial"/>
        </w:rPr>
        <w:t>.................................................                                 .....................................................</w:t>
      </w:r>
    </w:p>
    <w:p w:rsidR="009C5E02" w:rsidRPr="005D368C" w:rsidRDefault="00E51E6F" w:rsidP="00E51E6F">
      <w:pPr>
        <w:pStyle w:val="NormalnyWeb"/>
        <w:spacing w:before="0" w:after="0"/>
        <w:rPr>
          <w:rFonts w:ascii="Arial" w:hAnsi="Arial" w:cs="Arial"/>
        </w:rPr>
      </w:pPr>
      <w:r w:rsidRPr="005D368C"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 w:rsidRPr="005D368C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 w:rsidRPr="005D368C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 w:rsidRPr="005D368C">
        <w:rPr>
          <w:rFonts w:ascii="Arial" w:hAnsi="Arial" w:cs="Arial"/>
          <w:i/>
          <w:iCs/>
          <w:sz w:val="16"/>
          <w:szCs w:val="16"/>
        </w:rPr>
        <w:t>podpis  upoważnionego</w:t>
      </w:r>
      <w:r w:rsidRPr="005D368C">
        <w:rPr>
          <w:rFonts w:ascii="Arial" w:hAnsi="Arial" w:cs="Arial"/>
        </w:rPr>
        <w:t xml:space="preserve"> </w:t>
      </w:r>
      <w:r w:rsidR="009C5E02" w:rsidRPr="005D368C">
        <w:rPr>
          <w:rFonts w:ascii="Arial" w:hAnsi="Arial" w:cs="Arial"/>
          <w:i/>
          <w:iCs/>
          <w:sz w:val="16"/>
          <w:szCs w:val="16"/>
        </w:rPr>
        <w:t>przedstawiciela wykonawcy</w:t>
      </w:r>
    </w:p>
    <w:p w:rsidR="00952795" w:rsidRPr="005D368C" w:rsidRDefault="00952795">
      <w:pPr>
        <w:rPr>
          <w:rFonts w:ascii="Arial" w:hAnsi="Arial" w:cs="Arial"/>
        </w:rPr>
      </w:pPr>
    </w:p>
    <w:p w:rsidR="005D368C" w:rsidRPr="005D368C" w:rsidRDefault="005D368C">
      <w:pPr>
        <w:rPr>
          <w:rFonts w:ascii="Arial" w:hAnsi="Arial" w:cs="Arial"/>
        </w:rPr>
      </w:pPr>
    </w:p>
    <w:sectPr w:rsidR="005D368C" w:rsidRPr="005D368C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94DC3"/>
    <w:rsid w:val="000C468A"/>
    <w:rsid w:val="00251DF7"/>
    <w:rsid w:val="002B2600"/>
    <w:rsid w:val="00330A97"/>
    <w:rsid w:val="0037765F"/>
    <w:rsid w:val="00424DAD"/>
    <w:rsid w:val="004D0AF1"/>
    <w:rsid w:val="005D368C"/>
    <w:rsid w:val="006C3826"/>
    <w:rsid w:val="006D631B"/>
    <w:rsid w:val="006E3D18"/>
    <w:rsid w:val="006E478A"/>
    <w:rsid w:val="007A6F1D"/>
    <w:rsid w:val="007A7F7E"/>
    <w:rsid w:val="00845E15"/>
    <w:rsid w:val="00891A88"/>
    <w:rsid w:val="00952795"/>
    <w:rsid w:val="009C5E02"/>
    <w:rsid w:val="00A92C12"/>
    <w:rsid w:val="00B23486"/>
    <w:rsid w:val="00B27BB2"/>
    <w:rsid w:val="00BF0B3A"/>
    <w:rsid w:val="00C838F0"/>
    <w:rsid w:val="00CE1BA4"/>
    <w:rsid w:val="00D23646"/>
    <w:rsid w:val="00D416C3"/>
    <w:rsid w:val="00D91DAF"/>
    <w:rsid w:val="00E51E6F"/>
    <w:rsid w:val="00EE629C"/>
    <w:rsid w:val="00F4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10</cp:revision>
  <cp:lastPrinted>2024-04-25T11:52:00Z</cp:lastPrinted>
  <dcterms:created xsi:type="dcterms:W3CDTF">2024-04-10T10:35:00Z</dcterms:created>
  <dcterms:modified xsi:type="dcterms:W3CDTF">2024-04-30T12:00:00Z</dcterms:modified>
</cp:coreProperties>
</file>