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5C" w:rsidRPr="0083045C" w:rsidRDefault="0083045C" w:rsidP="0083045C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172F40" w:rsidRPr="00172F40" w:rsidRDefault="00172F40" w:rsidP="00172F40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Wrocław, dnia </w:t>
      </w:r>
      <w:r w:rsidR="00666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18.03.2021 </w:t>
      </w:r>
      <w:r w:rsidRPr="00172F4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3045C" w:rsidRPr="0083045C" w:rsidRDefault="0083045C" w:rsidP="0083045C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:rsidR="0083045C" w:rsidRPr="0083045C" w:rsidRDefault="0083045C" w:rsidP="008304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83045C" w:rsidRPr="0083045C" w:rsidRDefault="0083045C" w:rsidP="008304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3045C" w:rsidRDefault="0083045C" w:rsidP="008304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3045C" w:rsidRDefault="0083045C" w:rsidP="008304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3045C" w:rsidRPr="0083045C" w:rsidRDefault="0083045C" w:rsidP="008304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04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83045C" w:rsidRPr="0083045C" w:rsidRDefault="0083045C" w:rsidP="00830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045C" w:rsidRDefault="0083045C" w:rsidP="0083045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3045C" w:rsidRDefault="0083045C" w:rsidP="0083045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3045C" w:rsidRDefault="0083045C" w:rsidP="0083045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A0BAA" w:rsidRPr="00666772" w:rsidRDefault="0083045C" w:rsidP="003A0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772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172F40" w:rsidRPr="00666772">
        <w:rPr>
          <w:rFonts w:ascii="Times New Roman" w:eastAsia="Calibri" w:hAnsi="Times New Roman" w:cs="Times New Roman"/>
          <w:b/>
          <w:sz w:val="24"/>
          <w:szCs w:val="24"/>
        </w:rPr>
        <w:t xml:space="preserve">postępowania o udzielenie zamówienia publicznego na usługę </w:t>
      </w:r>
      <w:r w:rsidR="003A0BAA" w:rsidRPr="00666772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3A0BAA" w:rsidRPr="00666772">
        <w:rPr>
          <w:rFonts w:ascii="Times New Roman" w:hAnsi="Times New Roman" w:cs="Times New Roman"/>
          <w:b/>
          <w:sz w:val="24"/>
          <w:szCs w:val="24"/>
        </w:rPr>
        <w:t>bezpieczenia</w:t>
      </w:r>
      <w:r w:rsidR="009E4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772" w:rsidRPr="00666772">
        <w:rPr>
          <w:rFonts w:ascii="Times New Roman" w:hAnsi="Times New Roman" w:cs="Times New Roman"/>
          <w:b/>
          <w:sz w:val="24"/>
          <w:szCs w:val="24"/>
        </w:rPr>
        <w:t>Szpitala Specjalistycznego im. Świętej Rodziny Samodzielnego Publicznego Zakładu Opieki Zdrowotnej</w:t>
      </w:r>
      <w:r w:rsidR="009E4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BAA" w:rsidRPr="00666772">
        <w:rPr>
          <w:rFonts w:ascii="Times New Roman" w:hAnsi="Times New Roman" w:cs="Times New Roman"/>
          <w:b/>
          <w:sz w:val="24"/>
          <w:szCs w:val="24"/>
        </w:rPr>
        <w:t xml:space="preserve">SWZ nr </w:t>
      </w:r>
      <w:r w:rsidR="00666772" w:rsidRPr="00666772">
        <w:rPr>
          <w:rFonts w:ascii="Times New Roman" w:hAnsi="Times New Roman" w:cs="Times New Roman"/>
          <w:b/>
          <w:sz w:val="24"/>
          <w:szCs w:val="24"/>
        </w:rPr>
        <w:t>1/2021</w:t>
      </w:r>
    </w:p>
    <w:p w:rsidR="0083045C" w:rsidRDefault="0083045C" w:rsidP="003A0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:rsidR="00172F40" w:rsidRPr="00666772" w:rsidRDefault="00172F40" w:rsidP="00172F4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666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i na rzecz </w:t>
      </w:r>
      <w:r w:rsidR="00666772" w:rsidRPr="00666772">
        <w:rPr>
          <w:rFonts w:ascii="Times New Roman" w:hAnsi="Times New Roman" w:cs="Times New Roman"/>
          <w:sz w:val="24"/>
          <w:szCs w:val="24"/>
        </w:rPr>
        <w:t>Szpitala Specjalistycznego im. Świętej Rodziny Samodzielnego Publicznego Zakładu Opieki Zdrowotnej</w:t>
      </w:r>
      <w:r w:rsidRPr="0066677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udzielonego pełnomocnictwa, Supra Brokers S.A. jako  podmiot przeprowadzający w/w postępowanie o udzielenie zamówienia  publicznego, d</w:t>
      </w:r>
      <w:r w:rsidRPr="00666772">
        <w:rPr>
          <w:rFonts w:ascii="Times New Roman" w:eastAsia="Calibri" w:hAnsi="Times New Roman" w:cs="Times New Roman"/>
        </w:rPr>
        <w:t xml:space="preserve">ziałając na podstawie art. 222 ust. 4 ustawy z 11 września 2019 r. – Prawo zamówień publicznych (Dz.U. poz. 2019 ze zm.) informuje, że </w:t>
      </w:r>
      <w:r w:rsidR="00D80410" w:rsidRPr="00666772">
        <w:rPr>
          <w:rFonts w:ascii="Times New Roman" w:eastAsia="Calibri" w:hAnsi="Times New Roman" w:cs="Times New Roman"/>
        </w:rPr>
        <w:t>Z</w:t>
      </w:r>
      <w:r w:rsidRPr="00666772">
        <w:rPr>
          <w:rFonts w:ascii="Times New Roman" w:eastAsia="Calibri" w:hAnsi="Times New Roman" w:cs="Times New Roman"/>
        </w:rPr>
        <w:t>amawiający na realizację zamówienia zamierza przeznaczyć kwotę:</w:t>
      </w:r>
    </w:p>
    <w:p w:rsidR="00172F40" w:rsidRPr="00666772" w:rsidRDefault="00172F40" w:rsidP="00172F4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i/>
        </w:rPr>
      </w:pPr>
      <w:r w:rsidRPr="00666772">
        <w:rPr>
          <w:rFonts w:ascii="Times New Roman" w:eastAsia="Calibri" w:hAnsi="Times New Roman" w:cs="Times New Roman"/>
        </w:rPr>
        <w:t>Dla Pakietu I</w:t>
      </w:r>
      <w:r w:rsidR="003D25C8">
        <w:rPr>
          <w:rFonts w:ascii="Times New Roman" w:eastAsia="Calibri" w:hAnsi="Times New Roman" w:cs="Times New Roman"/>
        </w:rPr>
        <w:t xml:space="preserve">  </w:t>
      </w:r>
      <w:r w:rsidR="00666772" w:rsidRPr="00666772">
        <w:rPr>
          <w:rFonts w:ascii="Times New Roman" w:eastAsia="Calibri" w:hAnsi="Times New Roman" w:cs="Times New Roman"/>
        </w:rPr>
        <w:t xml:space="preserve"> </w:t>
      </w:r>
      <w:r w:rsidR="003D25C8" w:rsidRPr="003D25C8">
        <w:rPr>
          <w:rFonts w:ascii="Times New Roman" w:eastAsia="Calibri" w:hAnsi="Times New Roman" w:cs="Times New Roman"/>
        </w:rPr>
        <w:t>1</w:t>
      </w:r>
      <w:r w:rsidR="003D25C8">
        <w:rPr>
          <w:rFonts w:ascii="Times New Roman" w:eastAsia="Calibri" w:hAnsi="Times New Roman" w:cs="Times New Roman"/>
        </w:rPr>
        <w:t> </w:t>
      </w:r>
      <w:r w:rsidR="00666772" w:rsidRPr="00666772">
        <w:rPr>
          <w:rFonts w:ascii="Times New Roman" w:eastAsia="Calibri" w:hAnsi="Times New Roman" w:cs="Times New Roman"/>
        </w:rPr>
        <w:t>536</w:t>
      </w:r>
      <w:r w:rsidR="00666772">
        <w:rPr>
          <w:rFonts w:ascii="Times New Roman" w:eastAsia="Calibri" w:hAnsi="Times New Roman" w:cs="Times New Roman"/>
        </w:rPr>
        <w:t> </w:t>
      </w:r>
      <w:r w:rsidR="00666772" w:rsidRPr="00666772">
        <w:rPr>
          <w:rFonts w:ascii="Times New Roman" w:eastAsia="Calibri" w:hAnsi="Times New Roman" w:cs="Times New Roman"/>
        </w:rPr>
        <w:t>000</w:t>
      </w:r>
      <w:r w:rsidR="00666772">
        <w:rPr>
          <w:rFonts w:ascii="Times New Roman" w:eastAsia="Calibri" w:hAnsi="Times New Roman" w:cs="Times New Roman"/>
        </w:rPr>
        <w:t xml:space="preserve"> zł</w:t>
      </w:r>
      <w:r w:rsidR="003D25C8">
        <w:rPr>
          <w:rFonts w:ascii="Times New Roman" w:eastAsia="Calibri" w:hAnsi="Times New Roman" w:cs="Times New Roman"/>
        </w:rPr>
        <w:t xml:space="preserve"> </w:t>
      </w:r>
      <w:r w:rsidRPr="00666772">
        <w:rPr>
          <w:rFonts w:ascii="Times New Roman" w:eastAsia="Calibri" w:hAnsi="Times New Roman" w:cs="Times New Roman"/>
        </w:rPr>
        <w:t>(brutto).</w:t>
      </w:r>
    </w:p>
    <w:p w:rsidR="00666772" w:rsidRPr="00666772" w:rsidRDefault="00666772" w:rsidP="0066677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i/>
        </w:rPr>
      </w:pPr>
      <w:r w:rsidRPr="00666772">
        <w:rPr>
          <w:rFonts w:ascii="Times New Roman" w:eastAsia="Calibri" w:hAnsi="Times New Roman" w:cs="Times New Roman"/>
        </w:rPr>
        <w:t xml:space="preserve">Dla Pakietu II </w:t>
      </w:r>
      <w:r w:rsidR="003D25C8">
        <w:rPr>
          <w:rFonts w:ascii="Times New Roman" w:eastAsia="Calibri" w:hAnsi="Times New Roman" w:cs="Times New Roman"/>
        </w:rPr>
        <w:t xml:space="preserve">   </w:t>
      </w:r>
      <w:r w:rsidRPr="00666772">
        <w:rPr>
          <w:rFonts w:ascii="Times New Roman" w:eastAsia="Calibri" w:hAnsi="Times New Roman" w:cs="Times New Roman"/>
        </w:rPr>
        <w:t>285</w:t>
      </w:r>
      <w:r>
        <w:rPr>
          <w:rFonts w:ascii="Times New Roman" w:eastAsia="Calibri" w:hAnsi="Times New Roman" w:cs="Times New Roman"/>
        </w:rPr>
        <w:t> </w:t>
      </w:r>
      <w:r w:rsidRPr="00666772">
        <w:rPr>
          <w:rFonts w:ascii="Times New Roman" w:eastAsia="Calibri" w:hAnsi="Times New Roman" w:cs="Times New Roman"/>
        </w:rPr>
        <w:t>000</w:t>
      </w:r>
      <w:r>
        <w:rPr>
          <w:rFonts w:ascii="Times New Roman" w:eastAsia="Calibri" w:hAnsi="Times New Roman" w:cs="Times New Roman"/>
        </w:rPr>
        <w:t xml:space="preserve"> zł </w:t>
      </w:r>
      <w:r w:rsidRPr="00666772">
        <w:rPr>
          <w:rFonts w:ascii="Times New Roman" w:eastAsia="Calibri" w:hAnsi="Times New Roman" w:cs="Times New Roman"/>
        </w:rPr>
        <w:t>(brutto).</w:t>
      </w:r>
    </w:p>
    <w:p w:rsidR="00172F40" w:rsidRPr="0083045C" w:rsidRDefault="00172F40" w:rsidP="0017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F40" w:rsidRPr="00172F40" w:rsidRDefault="00172F40" w:rsidP="00172F40">
      <w:pPr>
        <w:tabs>
          <w:tab w:val="left" w:pos="3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2F40" w:rsidRPr="0083045C" w:rsidRDefault="00172F40" w:rsidP="008304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:rsidR="0083045C" w:rsidRPr="0083045C" w:rsidRDefault="0083045C" w:rsidP="0083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45C" w:rsidRPr="0083045C" w:rsidRDefault="0083045C" w:rsidP="0083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45C" w:rsidRPr="0083045C" w:rsidRDefault="00666772" w:rsidP="00172F40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Olga Ząbek</w:t>
      </w:r>
    </w:p>
    <w:p w:rsidR="0083045C" w:rsidRPr="0083045C" w:rsidRDefault="0083045C" w:rsidP="0083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45C" w:rsidRPr="0083045C" w:rsidRDefault="0083045C" w:rsidP="0083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45C" w:rsidRDefault="0083045C" w:rsidP="0083045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3045C" w:rsidRDefault="0083045C" w:rsidP="0083045C">
      <w:pPr>
        <w:rPr>
          <w:color w:val="FF0000"/>
        </w:rPr>
      </w:pPr>
    </w:p>
    <w:p w:rsidR="00D34DF2" w:rsidRDefault="00D34DF2"/>
    <w:sectPr w:rsidR="00D34DF2" w:rsidSect="00D844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251" w:rsidRDefault="00557251" w:rsidP="00172F40">
      <w:pPr>
        <w:spacing w:after="0" w:line="240" w:lineRule="auto"/>
      </w:pPr>
      <w:r>
        <w:separator/>
      </w:r>
    </w:p>
  </w:endnote>
  <w:endnote w:type="continuationSeparator" w:id="1">
    <w:p w:rsidR="00557251" w:rsidRDefault="00557251" w:rsidP="0017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0"/>
        <w:lang w:eastAsia="pl-PL"/>
      </w:rPr>
    </w:pPr>
  </w:p>
  <w:p w:rsidR="00172F40" w:rsidRPr="00172F40" w:rsidRDefault="00C064AE" w:rsidP="00172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808080"/>
        <w:sz w:val="24"/>
        <w:szCs w:val="20"/>
        <w:lang w:eastAsia="pl-PL"/>
      </w:rPr>
    </w:pPr>
    <w:r w:rsidRPr="00C064AE">
      <w:rPr>
        <w:rFonts w:ascii="Times New Roman" w:eastAsia="Calibri" w:hAnsi="Times New Roman" w:cs="Times New Roman"/>
        <w:noProof/>
        <w:sz w:val="20"/>
        <w:szCs w:val="20"/>
        <w:lang w:eastAsia="pl-PL"/>
      </w:rPr>
      <w:pict>
        <v:line id="Line 4" o:spid="_x0000_s2051" style="position:absolute;left:0;text-align:left;z-index:251661312;visibility:visible" from="5.15pt,13pt" to="44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TsvwEAAGkDAAAOAAAAZHJzL2Uyb0RvYy54bWysU02P2yAQvVfqf0DcGztRs2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" o:allowincell="f"/>
      </w:pict>
    </w: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20"/>
        <w:lang w:eastAsia="pl-PL"/>
      </w:rPr>
    </w:pP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20"/>
        <w:lang w:eastAsia="pl-PL"/>
      </w:rPr>
    </w:pP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vertAlign w:val="superscript"/>
        <w:lang w:eastAsia="pl-PL"/>
      </w:rPr>
    </w:pPr>
    <w:r w:rsidRPr="00172F40">
      <w:rPr>
        <w:rFonts w:ascii="Times New Roman" w:eastAsia="Calibri" w:hAnsi="Times New Roman" w:cs="Times New Roman"/>
        <w:b/>
        <w:sz w:val="20"/>
        <w:szCs w:val="20"/>
        <w:lang w:eastAsia="pl-PL"/>
      </w:rPr>
      <w:t>SUPRA BROKERS</w:t>
    </w:r>
    <w:r w:rsidRPr="00172F40">
      <w:rPr>
        <w:rFonts w:ascii="Times New Roman" w:eastAsia="Calibri" w:hAnsi="Times New Roman" w:cs="Times New Roman"/>
        <w:sz w:val="20"/>
        <w:szCs w:val="20"/>
        <w:vertAlign w:val="superscript"/>
        <w:lang w:eastAsia="pl-PL"/>
      </w:rPr>
      <w:t>®</w:t>
    </w: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  <w:lang w:eastAsia="pl-PL"/>
      </w:rPr>
    </w:pPr>
    <w:r w:rsidRPr="00172F40">
      <w:rPr>
        <w:rFonts w:ascii="Times New Roman" w:eastAsia="Calibri" w:hAnsi="Times New Roman" w:cs="Times New Roman"/>
        <w:sz w:val="18"/>
        <w:szCs w:val="20"/>
        <w:lang w:eastAsia="pl-PL"/>
      </w:rPr>
      <w:t>54-118 Wrocław, Aleja Śląska 1,  tel.071 77 70 400, faks 071 77 70 455, e-mail: centrala@suprabrokers.pl</w:t>
    </w: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  <w:lang w:eastAsia="pl-PL"/>
      </w:rPr>
    </w:pPr>
    <w:r w:rsidRPr="00172F40">
      <w:rPr>
        <w:rFonts w:ascii="Times New Roman" w:eastAsia="Calibri" w:hAnsi="Times New Roman" w:cs="Times New Roman"/>
        <w:sz w:val="18"/>
        <w:szCs w:val="20"/>
        <w:lang w:eastAsia="pl-PL"/>
      </w:rPr>
      <w:t xml:space="preserve">Sąd Rejonowy dla Wrocławia-Fabrycznej, VI Wydz. Gospod., nr KRS:  0000425834,  </w:t>
    </w: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eastAsia="pl-PL"/>
      </w:rPr>
    </w:pPr>
    <w:r w:rsidRPr="00172F40">
      <w:rPr>
        <w:rFonts w:ascii="Times New Roman" w:eastAsia="Calibri" w:hAnsi="Times New Roman" w:cs="Times New Roman"/>
        <w:sz w:val="18"/>
        <w:szCs w:val="20"/>
        <w:lang w:eastAsia="pl-PL"/>
      </w:rPr>
      <w:t xml:space="preserve">kapitał zakł.: 2.000.818,40 zł – wpłacony w całości, NIP: 894-30-41-146, REGON </w:t>
    </w:r>
    <w:r w:rsidRPr="00172F40">
      <w:rPr>
        <w:rFonts w:ascii="Times New Roman" w:eastAsia="Calibri" w:hAnsi="Times New Roman" w:cs="Times New Roman"/>
        <w:sz w:val="18"/>
        <w:szCs w:val="18"/>
        <w:lang w:eastAsia="pl-PL"/>
      </w:rPr>
      <w:t>021916234</w:t>
    </w: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  <w:lang w:eastAsia="pl-PL"/>
      </w:rPr>
    </w:pPr>
    <w:r w:rsidRPr="00172F40">
      <w:rPr>
        <w:rFonts w:ascii="Times New Roman" w:eastAsia="Calibri" w:hAnsi="Times New Roman" w:cs="Times New Roman"/>
        <w:sz w:val="18"/>
        <w:szCs w:val="18"/>
        <w:lang w:eastAsia="pl-PL"/>
      </w:rPr>
      <w:t>www.suprabrokers.pl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251" w:rsidRDefault="00557251" w:rsidP="00172F40">
      <w:pPr>
        <w:spacing w:after="0" w:line="240" w:lineRule="auto"/>
      </w:pPr>
      <w:r>
        <w:separator/>
      </w:r>
    </w:p>
  </w:footnote>
  <w:footnote w:type="continuationSeparator" w:id="1">
    <w:p w:rsidR="00557251" w:rsidRDefault="00557251" w:rsidP="0017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40" w:rsidRPr="00172F40" w:rsidRDefault="00172F40" w:rsidP="00172F40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0"/>
        <w:szCs w:val="20"/>
        <w:lang w:eastAsia="pl-PL"/>
      </w:rPr>
    </w:pP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ind w:right="360"/>
      <w:jc w:val="both"/>
      <w:rPr>
        <w:rFonts w:ascii="Times New Roman" w:eastAsia="Calibri" w:hAnsi="Times New Roman" w:cs="Times New Roman"/>
        <w:sz w:val="18"/>
        <w:szCs w:val="18"/>
        <w:lang w:eastAsia="pl-PL"/>
      </w:rPr>
    </w:pPr>
    <w:r w:rsidRPr="00172F40">
      <w:rPr>
        <w:rFonts w:ascii="Times New Roman" w:eastAsia="Calibri" w:hAnsi="Times New Roman" w:cs="Times New Roman"/>
        <w:snapToGrid w:val="0"/>
        <w:sz w:val="20"/>
        <w:szCs w:val="20"/>
        <w:lang w:eastAsia="pl-PL"/>
      </w:rPr>
      <w:tab/>
    </w:r>
    <w:r w:rsidRPr="00172F40">
      <w:rPr>
        <w:rFonts w:ascii="Times New Roman" w:eastAsia="Calibri" w:hAnsi="Times New Roman" w:cs="Times New Roman"/>
        <w:snapToGrid w:val="0"/>
        <w:sz w:val="20"/>
        <w:szCs w:val="20"/>
        <w:lang w:eastAsia="pl-PL"/>
      </w:rPr>
      <w:tab/>
    </w:r>
    <w:r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t xml:space="preserve">Strona </w:t>
    </w:r>
    <w:r w:rsidR="00C064AE"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fldChar w:fldCharType="begin"/>
    </w:r>
    <w:r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instrText xml:space="preserve"> PAGE </w:instrText>
    </w:r>
    <w:r w:rsidR="00C064AE"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fldChar w:fldCharType="separate"/>
    </w:r>
    <w:r w:rsidR="009E4AD4">
      <w:rPr>
        <w:rFonts w:ascii="Times New Roman" w:eastAsia="Calibri" w:hAnsi="Times New Roman" w:cs="Times New Roman"/>
        <w:noProof/>
        <w:snapToGrid w:val="0"/>
        <w:sz w:val="18"/>
        <w:szCs w:val="18"/>
        <w:lang w:eastAsia="pl-PL"/>
      </w:rPr>
      <w:t>1</w:t>
    </w:r>
    <w:r w:rsidR="00C064AE"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fldChar w:fldCharType="end"/>
    </w:r>
    <w:r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t xml:space="preserve"> z </w:t>
    </w:r>
    <w:r w:rsidR="00C064AE"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fldChar w:fldCharType="begin"/>
    </w:r>
    <w:r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instrText xml:space="preserve"> NUMPAGES </w:instrText>
    </w:r>
    <w:r w:rsidR="00C064AE"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fldChar w:fldCharType="separate"/>
    </w:r>
    <w:r w:rsidR="009E4AD4">
      <w:rPr>
        <w:rFonts w:ascii="Times New Roman" w:eastAsia="Calibri" w:hAnsi="Times New Roman" w:cs="Times New Roman"/>
        <w:noProof/>
        <w:snapToGrid w:val="0"/>
        <w:sz w:val="18"/>
        <w:szCs w:val="18"/>
        <w:lang w:eastAsia="pl-PL"/>
      </w:rPr>
      <w:t>1</w:t>
    </w:r>
    <w:r w:rsidR="00C064AE" w:rsidRPr="00172F40">
      <w:rPr>
        <w:rFonts w:ascii="Times New Roman" w:eastAsia="Calibri" w:hAnsi="Times New Roman" w:cs="Times New Roman"/>
        <w:snapToGrid w:val="0"/>
        <w:sz w:val="18"/>
        <w:szCs w:val="18"/>
        <w:lang w:eastAsia="pl-PL"/>
      </w:rPr>
      <w:fldChar w:fldCharType="end"/>
    </w:r>
    <w:r w:rsidR="00C064AE" w:rsidRPr="00C064AE">
      <w:rPr>
        <w:rFonts w:ascii="Times New Roman" w:eastAsia="Calibri" w:hAnsi="Times New Roman" w:cs="Times New Roman"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8.85pt;margin-top:-26.2pt;width:108pt;height:101.2pt;z-index:-251657216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2050" DrawAspect="Content" ObjectID="_1677566675" r:id="rId2"/>
      </w:pict>
    </w: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b/>
        <w:sz w:val="24"/>
        <w:szCs w:val="20"/>
        <w:vertAlign w:val="superscript"/>
        <w:lang w:eastAsia="pl-PL"/>
      </w:rPr>
    </w:pPr>
    <w:r w:rsidRPr="00172F40">
      <w:rPr>
        <w:rFonts w:ascii="Times New Roman" w:eastAsia="Calibri" w:hAnsi="Times New Roman" w:cs="Times New Roman"/>
        <w:b/>
        <w:sz w:val="28"/>
        <w:szCs w:val="20"/>
        <w:lang w:eastAsia="pl-PL"/>
      </w:rPr>
      <w:t xml:space="preserve">             SUPRA BROKERS </w:t>
    </w:r>
    <w:r w:rsidRPr="00172F40">
      <w:rPr>
        <w:rFonts w:ascii="Times New Roman" w:eastAsia="Calibri" w:hAnsi="Times New Roman" w:cs="Times New Roman"/>
        <w:sz w:val="28"/>
        <w:szCs w:val="20"/>
        <w:vertAlign w:val="superscript"/>
        <w:lang w:eastAsia="pl-PL"/>
      </w:rPr>
      <w:t>®</w:t>
    </w:r>
  </w:p>
  <w:p w:rsidR="00172F40" w:rsidRPr="00172F40" w:rsidRDefault="00172F40" w:rsidP="00172F40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72F40">
      <w:rPr>
        <w:rFonts w:ascii="Times New Roman" w:eastAsia="Times New Roman" w:hAnsi="Times New Roman" w:cs="Times New Roman"/>
        <w:sz w:val="18"/>
        <w:szCs w:val="18"/>
        <w:lang w:eastAsia="pl-PL"/>
      </w:rPr>
      <w:t>F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617</w:t>
    </w:r>
    <w:r w:rsidRPr="00172F40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Dokument chroniony prawem autorskim</w:t>
    </w:r>
  </w:p>
  <w:p w:rsidR="00172F40" w:rsidRPr="00172F40" w:rsidRDefault="00172F40" w:rsidP="00172F40">
    <w:pPr>
      <w:spacing w:after="0" w:line="240" w:lineRule="auto"/>
      <w:jc w:val="right"/>
      <w:rPr>
        <w:rFonts w:ascii="Times New Roman" w:eastAsia="Calibri" w:hAnsi="Times New Roman" w:cs="Times New Roman"/>
        <w:sz w:val="18"/>
        <w:szCs w:val="20"/>
        <w:lang w:eastAsia="pl-PL"/>
      </w:rPr>
    </w:pPr>
    <w:r w:rsidRPr="00172F40">
      <w:rPr>
        <w:rFonts w:ascii="Times New Roman" w:eastAsia="Calibri" w:hAnsi="Times New Roman" w:cs="Times New Roman"/>
        <w:sz w:val="18"/>
        <w:szCs w:val="20"/>
        <w:lang w:eastAsia="pl-PL"/>
      </w:rPr>
      <w:t xml:space="preserve">      © Supra Brokers S.A.</w:t>
    </w: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0"/>
        <w:lang w:eastAsia="pl-PL"/>
      </w:rPr>
    </w:pPr>
    <w:r w:rsidRPr="00172F40">
      <w:rPr>
        <w:rFonts w:ascii="Times New Roman" w:eastAsia="Calibri" w:hAnsi="Times New Roman" w:cs="Times New Roman"/>
        <w:szCs w:val="20"/>
        <w:lang w:eastAsia="pl-PL"/>
      </w:rPr>
      <w:t>_____________________________________________________________________________</w:t>
    </w: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  <w:lang w:eastAsia="pl-PL"/>
      </w:rPr>
    </w:pPr>
  </w:p>
  <w:p w:rsidR="00172F40" w:rsidRPr="00172F40" w:rsidRDefault="00172F40" w:rsidP="00172F4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0"/>
        <w:szCs w:val="20"/>
        <w:lang w:eastAsia="pl-PL"/>
      </w:rPr>
    </w:pPr>
  </w:p>
  <w:p w:rsidR="00172F40" w:rsidRDefault="00172F4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045C"/>
    <w:rsid w:val="00172F40"/>
    <w:rsid w:val="00222848"/>
    <w:rsid w:val="00292FF9"/>
    <w:rsid w:val="0032405D"/>
    <w:rsid w:val="003A0BAA"/>
    <w:rsid w:val="003D25C8"/>
    <w:rsid w:val="00557251"/>
    <w:rsid w:val="006515F3"/>
    <w:rsid w:val="00666772"/>
    <w:rsid w:val="00673EA9"/>
    <w:rsid w:val="0083045C"/>
    <w:rsid w:val="009E4AD4"/>
    <w:rsid w:val="00C064AE"/>
    <w:rsid w:val="00C864C6"/>
    <w:rsid w:val="00D34DF2"/>
    <w:rsid w:val="00D80410"/>
    <w:rsid w:val="00D8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4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F40"/>
  </w:style>
  <w:style w:type="paragraph" w:styleId="Stopka">
    <w:name w:val="footer"/>
    <w:basedOn w:val="Normalny"/>
    <w:link w:val="StopkaZnak"/>
    <w:uiPriority w:val="99"/>
    <w:unhideWhenUsed/>
    <w:rsid w:val="0017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Katkowska</dc:creator>
  <cp:keywords/>
  <dc:description/>
  <cp:lastModifiedBy>g.pawlowska</cp:lastModifiedBy>
  <cp:revision>9</cp:revision>
  <dcterms:created xsi:type="dcterms:W3CDTF">2021-01-25T09:29:00Z</dcterms:created>
  <dcterms:modified xsi:type="dcterms:W3CDTF">2021-03-18T08:58:00Z</dcterms:modified>
</cp:coreProperties>
</file>