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F5" w:rsidRPr="007D27F0" w:rsidRDefault="00DF1AF5" w:rsidP="00DF1AF5">
      <w:pPr>
        <w:rPr>
          <w:b/>
          <w:bCs/>
          <w:sz w:val="24"/>
          <w:szCs w:val="24"/>
        </w:rPr>
      </w:pPr>
      <w:r w:rsidRPr="007D27F0">
        <w:rPr>
          <w:b/>
          <w:bCs/>
          <w:sz w:val="24"/>
          <w:szCs w:val="24"/>
        </w:rPr>
        <w:t xml:space="preserve">Załącznik nr </w:t>
      </w:r>
      <w:r>
        <w:rPr>
          <w:b/>
          <w:bCs/>
          <w:sz w:val="24"/>
          <w:szCs w:val="24"/>
        </w:rPr>
        <w:t>1</w:t>
      </w:r>
    </w:p>
    <w:p w:rsidR="00DF1AF5" w:rsidRPr="007D27F0" w:rsidRDefault="00DF1AF5" w:rsidP="00DF1AF5">
      <w:pPr>
        <w:keepNext/>
        <w:spacing w:before="360" w:after="240"/>
        <w:jc w:val="center"/>
        <w:rPr>
          <w:b/>
          <w:bCs/>
          <w:sz w:val="28"/>
          <w:szCs w:val="28"/>
          <w:u w:val="single"/>
        </w:rPr>
      </w:pPr>
      <w:r w:rsidRPr="007D27F0">
        <w:rPr>
          <w:b/>
          <w:bCs/>
          <w:sz w:val="28"/>
          <w:szCs w:val="28"/>
          <w:u w:val="single"/>
        </w:rPr>
        <w:t>SZCZEGÓŁOWE WARUNKI ZAMÓWIENIA</w:t>
      </w:r>
    </w:p>
    <w:p w:rsidR="00DF1AF5" w:rsidRDefault="00DF1AF5" w:rsidP="00DF1AF5">
      <w:pPr>
        <w:keepNext/>
        <w:rPr>
          <w:b/>
          <w:bCs/>
          <w:sz w:val="24"/>
          <w:szCs w:val="24"/>
        </w:rPr>
      </w:pPr>
    </w:p>
    <w:p w:rsidR="00DF1AF5" w:rsidRPr="00017D41" w:rsidRDefault="00DF1AF5" w:rsidP="00DF1AF5">
      <w:pPr>
        <w:keepNext/>
        <w:rPr>
          <w:b/>
          <w:bCs/>
          <w:sz w:val="24"/>
          <w:szCs w:val="24"/>
        </w:rPr>
      </w:pPr>
      <w:r w:rsidRPr="00017D41">
        <w:rPr>
          <w:b/>
          <w:bCs/>
          <w:sz w:val="24"/>
          <w:szCs w:val="24"/>
        </w:rPr>
        <w:t>Zamawiający:</w:t>
      </w:r>
    </w:p>
    <w:p w:rsidR="00017D41" w:rsidRPr="00017D41" w:rsidRDefault="00017D41" w:rsidP="00017D41">
      <w:pPr>
        <w:pStyle w:val="Standard"/>
      </w:pPr>
      <w:r w:rsidRPr="00017D41">
        <w:t>Nazwa: Szpital Specjalistyczny im. Świętej Rodziny Samodzielny Publiczny Zakład Opieki Zdrowotnej</w:t>
      </w:r>
    </w:p>
    <w:p w:rsidR="00017D41" w:rsidRPr="00017D41" w:rsidRDefault="00017D41" w:rsidP="00017D41">
      <w:pPr>
        <w:pStyle w:val="Standard"/>
      </w:pPr>
      <w:r w:rsidRPr="00017D41">
        <w:t xml:space="preserve">Adres : 02-544 Warszawa, ul. </w:t>
      </w:r>
      <w:r w:rsidRPr="00017D41">
        <w:rPr>
          <w:color w:val="000000"/>
        </w:rPr>
        <w:t>A</w:t>
      </w:r>
      <w:r w:rsidR="00610025">
        <w:rPr>
          <w:color w:val="000000"/>
        </w:rPr>
        <w:t xml:space="preserve">ntoniego </w:t>
      </w:r>
      <w:r w:rsidRPr="00017D41">
        <w:rPr>
          <w:color w:val="000000"/>
        </w:rPr>
        <w:t>J</w:t>
      </w:r>
      <w:r w:rsidR="00610025">
        <w:rPr>
          <w:color w:val="000000"/>
        </w:rPr>
        <w:t xml:space="preserve">ózefa </w:t>
      </w:r>
      <w:r w:rsidRPr="00017D41">
        <w:rPr>
          <w:color w:val="000000"/>
        </w:rPr>
        <w:t>Madalińskiego</w:t>
      </w:r>
      <w:r w:rsidRPr="00017D41">
        <w:t xml:space="preserve"> 25 </w:t>
      </w:r>
    </w:p>
    <w:p w:rsidR="00017D41" w:rsidRPr="00017D41" w:rsidRDefault="00017D41" w:rsidP="00017D41">
      <w:pPr>
        <w:tabs>
          <w:tab w:val="left" w:pos="0"/>
          <w:tab w:val="left" w:pos="284"/>
        </w:tabs>
        <w:rPr>
          <w:sz w:val="24"/>
          <w:szCs w:val="24"/>
        </w:rPr>
      </w:pPr>
      <w:r w:rsidRPr="00017D41">
        <w:rPr>
          <w:sz w:val="24"/>
          <w:szCs w:val="24"/>
        </w:rPr>
        <w:t>NIP: 521-29-35-318</w:t>
      </w:r>
    </w:p>
    <w:p w:rsidR="00017D41" w:rsidRPr="00610025" w:rsidRDefault="00017D41" w:rsidP="00017D41">
      <w:pPr>
        <w:tabs>
          <w:tab w:val="left" w:pos="0"/>
          <w:tab w:val="left" w:pos="284"/>
        </w:tabs>
        <w:rPr>
          <w:sz w:val="24"/>
          <w:szCs w:val="24"/>
        </w:rPr>
      </w:pPr>
      <w:r w:rsidRPr="00610025">
        <w:rPr>
          <w:sz w:val="24"/>
          <w:szCs w:val="24"/>
        </w:rPr>
        <w:t>REGON: 012045743</w:t>
      </w:r>
    </w:p>
    <w:p w:rsidR="00DF1AF5" w:rsidRPr="00610025" w:rsidRDefault="00DF1AF5" w:rsidP="00DF1AF5">
      <w:pPr>
        <w:tabs>
          <w:tab w:val="left" w:pos="0"/>
        </w:tabs>
        <w:ind w:right="-2"/>
        <w:rPr>
          <w:sz w:val="24"/>
          <w:szCs w:val="24"/>
        </w:rPr>
      </w:pPr>
    </w:p>
    <w:p w:rsidR="00DF1AF5" w:rsidRPr="00610025" w:rsidRDefault="00DF1AF5" w:rsidP="00DF1AF5">
      <w:pPr>
        <w:tabs>
          <w:tab w:val="left" w:pos="0"/>
        </w:tabs>
        <w:ind w:right="-2"/>
        <w:rPr>
          <w:sz w:val="24"/>
          <w:szCs w:val="24"/>
        </w:rPr>
      </w:pPr>
      <w:r w:rsidRPr="00610025">
        <w:rPr>
          <w:sz w:val="24"/>
          <w:szCs w:val="24"/>
        </w:rPr>
        <w:t>Przedmiotem postępowania jest:</w:t>
      </w:r>
    </w:p>
    <w:p w:rsidR="00017D41" w:rsidRPr="00610025" w:rsidRDefault="00017D41" w:rsidP="00DF1AF5">
      <w:pPr>
        <w:tabs>
          <w:tab w:val="left" w:pos="0"/>
        </w:tabs>
        <w:ind w:right="-2"/>
        <w:rPr>
          <w:b/>
          <w:bCs/>
          <w:sz w:val="24"/>
          <w:szCs w:val="24"/>
        </w:rPr>
      </w:pPr>
    </w:p>
    <w:p w:rsidR="00DF1AF5" w:rsidRPr="00610025" w:rsidRDefault="00DF1AF5" w:rsidP="00DF1AF5">
      <w:pPr>
        <w:numPr>
          <w:ilvl w:val="0"/>
          <w:numId w:val="1"/>
        </w:numPr>
        <w:tabs>
          <w:tab w:val="left" w:pos="0"/>
        </w:tabs>
        <w:ind w:right="-2"/>
        <w:jc w:val="both"/>
        <w:rPr>
          <w:sz w:val="24"/>
          <w:szCs w:val="24"/>
        </w:rPr>
      </w:pPr>
      <w:r w:rsidRPr="00610025">
        <w:rPr>
          <w:sz w:val="24"/>
          <w:szCs w:val="24"/>
        </w:rPr>
        <w:t>Ubezpieczenie mienia od ognia i innych żywiołów</w:t>
      </w:r>
    </w:p>
    <w:p w:rsidR="00DF1AF5" w:rsidRPr="00610025" w:rsidRDefault="00DF1AF5" w:rsidP="00DF1AF5">
      <w:pPr>
        <w:numPr>
          <w:ilvl w:val="0"/>
          <w:numId w:val="1"/>
        </w:numPr>
        <w:tabs>
          <w:tab w:val="left" w:pos="0"/>
        </w:tabs>
        <w:ind w:right="-2"/>
        <w:jc w:val="both"/>
        <w:rPr>
          <w:sz w:val="24"/>
          <w:szCs w:val="24"/>
        </w:rPr>
      </w:pPr>
      <w:r w:rsidRPr="00610025">
        <w:rPr>
          <w:sz w:val="24"/>
          <w:szCs w:val="24"/>
        </w:rPr>
        <w:t>Ubezpieczenie szyb i przedmiotów szklanych od stłuczenia</w:t>
      </w:r>
    </w:p>
    <w:p w:rsidR="00DF1AF5" w:rsidRPr="00610025" w:rsidRDefault="00DF1AF5" w:rsidP="00DF1AF5">
      <w:pPr>
        <w:numPr>
          <w:ilvl w:val="0"/>
          <w:numId w:val="1"/>
        </w:numPr>
        <w:tabs>
          <w:tab w:val="left" w:pos="0"/>
        </w:tabs>
        <w:ind w:right="-2"/>
        <w:jc w:val="both"/>
        <w:rPr>
          <w:sz w:val="24"/>
          <w:szCs w:val="24"/>
        </w:rPr>
      </w:pPr>
      <w:r w:rsidRPr="00610025">
        <w:rPr>
          <w:sz w:val="24"/>
          <w:szCs w:val="24"/>
        </w:rPr>
        <w:t>Ubezpieczenie mienia od kradzieży z włamaniem i rabunku oraz ryzyka dewastacji</w:t>
      </w:r>
    </w:p>
    <w:p w:rsidR="00017D41" w:rsidRPr="00610025" w:rsidRDefault="00017D41" w:rsidP="009F1050">
      <w:pPr>
        <w:ind w:left="60"/>
        <w:jc w:val="both"/>
        <w:rPr>
          <w:b/>
          <w:bCs/>
          <w:sz w:val="28"/>
          <w:szCs w:val="28"/>
        </w:rPr>
      </w:pPr>
    </w:p>
    <w:p w:rsidR="009F1050" w:rsidRPr="00610025" w:rsidRDefault="009F1050" w:rsidP="009F1050">
      <w:pPr>
        <w:ind w:left="60"/>
        <w:jc w:val="both"/>
        <w:rPr>
          <w:sz w:val="24"/>
          <w:szCs w:val="24"/>
        </w:rPr>
      </w:pPr>
      <w:r w:rsidRPr="00610025">
        <w:rPr>
          <w:sz w:val="24"/>
          <w:szCs w:val="24"/>
        </w:rPr>
        <w:t>Czyniąc zadość wymogom ustawy z dnia 15 grudnia 2017 r. o dystrybucji ubezpieczeń (tj.</w:t>
      </w:r>
      <w:r w:rsidR="00610025">
        <w:rPr>
          <w:sz w:val="24"/>
          <w:szCs w:val="24"/>
        </w:rPr>
        <w:t> </w:t>
      </w:r>
      <w:r w:rsidRPr="00610025">
        <w:rPr>
          <w:sz w:val="24"/>
          <w:szCs w:val="24"/>
        </w:rPr>
        <w:t>Dz.</w:t>
      </w:r>
      <w:r w:rsidR="00610025">
        <w:rPr>
          <w:sz w:val="24"/>
          <w:szCs w:val="24"/>
        </w:rPr>
        <w:t xml:space="preserve"> </w:t>
      </w:r>
      <w:r w:rsidRPr="00610025">
        <w:rPr>
          <w:sz w:val="24"/>
          <w:szCs w:val="24"/>
        </w:rPr>
        <w:t>U.</w:t>
      </w:r>
      <w:r w:rsidR="00610025">
        <w:rPr>
          <w:sz w:val="24"/>
          <w:szCs w:val="24"/>
        </w:rPr>
        <w:t xml:space="preserve"> </w:t>
      </w:r>
      <w:r w:rsidRPr="00610025">
        <w:rPr>
          <w:sz w:val="24"/>
          <w:szCs w:val="24"/>
        </w:rPr>
        <w:t>2017</w:t>
      </w:r>
      <w:r w:rsidR="00610025">
        <w:rPr>
          <w:sz w:val="24"/>
          <w:szCs w:val="24"/>
        </w:rPr>
        <w:t xml:space="preserve"> </w:t>
      </w:r>
      <w:r w:rsidRPr="00610025">
        <w:rPr>
          <w:sz w:val="24"/>
          <w:szCs w:val="24"/>
        </w:rPr>
        <w:t>2486</w:t>
      </w:r>
      <w:r w:rsidR="00610025">
        <w:rPr>
          <w:sz w:val="24"/>
          <w:szCs w:val="24"/>
        </w:rPr>
        <w:t xml:space="preserve"> </w:t>
      </w:r>
      <w:r w:rsidRPr="00610025">
        <w:rPr>
          <w:sz w:val="24"/>
          <w:szCs w:val="24"/>
        </w:rPr>
        <w:t>z dnia</w:t>
      </w:r>
      <w:r w:rsidR="00610025">
        <w:rPr>
          <w:sz w:val="24"/>
          <w:szCs w:val="24"/>
        </w:rPr>
        <w:t xml:space="preserve"> </w:t>
      </w:r>
      <w:r w:rsidRPr="00610025">
        <w:rPr>
          <w:sz w:val="24"/>
          <w:szCs w:val="24"/>
        </w:rPr>
        <w:t>29.12.2017) informujemy, że przygotowanie niniejszego dokumentu poprzedzone zostało analizą potrzeb klienta. A</w:t>
      </w:r>
      <w:r w:rsidRPr="00610025">
        <w:rPr>
          <w:sz w:val="24"/>
          <w:szCs w:val="24"/>
          <w:shd w:val="clear" w:color="auto" w:fill="FFFFFF"/>
        </w:rPr>
        <w:t>naliza przeprowadzona została na podstawie informacji uzyskanych od poszukującego ochrony ubezpieczeniowej.</w:t>
      </w:r>
    </w:p>
    <w:p w:rsidR="00E50349" w:rsidRPr="00610025" w:rsidRDefault="00E50349" w:rsidP="00DF1AF5">
      <w:pPr>
        <w:pStyle w:val="NormalnyWeb"/>
        <w:tabs>
          <w:tab w:val="left" w:pos="0"/>
          <w:tab w:val="left" w:pos="708"/>
        </w:tabs>
        <w:spacing w:before="0" w:beforeAutospacing="0" w:after="0" w:afterAutospacing="0"/>
        <w:ind w:right="-2"/>
        <w:jc w:val="both"/>
      </w:pPr>
    </w:p>
    <w:p w:rsidR="00DF1AF5" w:rsidRPr="009F334B" w:rsidRDefault="00DF1AF5" w:rsidP="000B5B49">
      <w:pPr>
        <w:pStyle w:val="Akapitzlist"/>
        <w:keepNext/>
        <w:keepLines/>
        <w:numPr>
          <w:ilvl w:val="0"/>
          <w:numId w:val="13"/>
        </w:numPr>
        <w:spacing w:before="360" w:after="240"/>
        <w:jc w:val="center"/>
        <w:outlineLvl w:val="1"/>
        <w:rPr>
          <w:b/>
          <w:bCs/>
          <w:sz w:val="28"/>
          <w:szCs w:val="28"/>
          <w:u w:val="single"/>
        </w:rPr>
      </w:pPr>
      <w:r w:rsidRPr="00610025">
        <w:rPr>
          <w:b/>
          <w:bCs/>
          <w:sz w:val="28"/>
          <w:szCs w:val="28"/>
          <w:u w:val="single"/>
        </w:rPr>
        <w:t>UBEZPIECZENIE</w:t>
      </w:r>
      <w:r w:rsidRPr="009F334B">
        <w:rPr>
          <w:b/>
          <w:bCs/>
          <w:sz w:val="28"/>
          <w:szCs w:val="28"/>
          <w:u w:val="single"/>
        </w:rPr>
        <w:t xml:space="preserve"> MIENIA OD OGNIA I INNYCH ŻYWIOŁÓW</w:t>
      </w:r>
    </w:p>
    <w:p w:rsidR="00DF1AF5" w:rsidRPr="00785E4A" w:rsidRDefault="00DF1AF5" w:rsidP="000B5B49">
      <w:pPr>
        <w:pStyle w:val="Akapitzlist"/>
        <w:keepNext/>
        <w:numPr>
          <w:ilvl w:val="0"/>
          <w:numId w:val="5"/>
        </w:numPr>
        <w:spacing w:before="240" w:after="120"/>
        <w:ind w:left="567" w:hanging="567"/>
        <w:rPr>
          <w:b/>
          <w:bCs/>
          <w:sz w:val="24"/>
          <w:szCs w:val="24"/>
        </w:rPr>
      </w:pPr>
      <w:r w:rsidRPr="00785E4A">
        <w:rPr>
          <w:b/>
          <w:bCs/>
          <w:sz w:val="24"/>
          <w:szCs w:val="24"/>
        </w:rPr>
        <w:t>Zakres ubezpieczenia:</w:t>
      </w:r>
    </w:p>
    <w:p w:rsidR="00DF1AF5" w:rsidRPr="00282903" w:rsidRDefault="00DF1AF5" w:rsidP="00610025">
      <w:pPr>
        <w:ind w:left="567" w:right="-2"/>
        <w:jc w:val="both"/>
        <w:rPr>
          <w:sz w:val="24"/>
          <w:szCs w:val="24"/>
        </w:rPr>
      </w:pPr>
      <w:r>
        <w:rPr>
          <w:b/>
          <w:bCs/>
          <w:sz w:val="24"/>
          <w:szCs w:val="24"/>
        </w:rPr>
        <w:t xml:space="preserve">pełny - </w:t>
      </w:r>
      <w:r w:rsidRPr="002809C2">
        <w:rPr>
          <w:sz w:val="24"/>
          <w:szCs w:val="24"/>
        </w:rPr>
        <w:t>obejmuje</w:t>
      </w:r>
      <w:r w:rsidRPr="00282903">
        <w:rPr>
          <w:sz w:val="24"/>
          <w:szCs w:val="24"/>
        </w:rPr>
        <w:t xml:space="preserve"> szkody będące następstwem</w:t>
      </w:r>
      <w:r w:rsidR="00610025">
        <w:rPr>
          <w:sz w:val="24"/>
          <w:szCs w:val="24"/>
        </w:rPr>
        <w:t xml:space="preserve"> </w:t>
      </w:r>
      <w:r w:rsidRPr="00282903">
        <w:rPr>
          <w:sz w:val="24"/>
          <w:szCs w:val="24"/>
        </w:rPr>
        <w:t>minimum wymienionych poniżej ryzyk:</w:t>
      </w:r>
    </w:p>
    <w:p w:rsidR="00DF1AF5" w:rsidRPr="001E14AE" w:rsidRDefault="00DF1AF5" w:rsidP="000B5B49">
      <w:pPr>
        <w:numPr>
          <w:ilvl w:val="0"/>
          <w:numId w:val="6"/>
        </w:numPr>
        <w:tabs>
          <w:tab w:val="clear" w:pos="360"/>
          <w:tab w:val="left" w:pos="567"/>
        </w:tabs>
        <w:ind w:left="567" w:right="-2" w:hanging="425"/>
        <w:jc w:val="both"/>
        <w:rPr>
          <w:sz w:val="24"/>
          <w:szCs w:val="24"/>
        </w:rPr>
      </w:pPr>
      <w:r w:rsidRPr="001E14AE">
        <w:rPr>
          <w:sz w:val="24"/>
          <w:szCs w:val="24"/>
        </w:rPr>
        <w:t>Ogień, w tym również osmalenie i przypalenie, działanie dymu i sadzy, jeżeli pierwotną przyczyną był ogień,</w:t>
      </w:r>
    </w:p>
    <w:p w:rsidR="00DF1AF5" w:rsidRPr="00282903" w:rsidRDefault="00DF1AF5" w:rsidP="000B5B49">
      <w:pPr>
        <w:numPr>
          <w:ilvl w:val="0"/>
          <w:numId w:val="6"/>
        </w:numPr>
        <w:tabs>
          <w:tab w:val="clear" w:pos="360"/>
          <w:tab w:val="left" w:pos="567"/>
        </w:tabs>
        <w:ind w:left="567" w:right="-2" w:hanging="425"/>
        <w:jc w:val="both"/>
        <w:rPr>
          <w:sz w:val="24"/>
          <w:szCs w:val="24"/>
        </w:rPr>
      </w:pPr>
      <w:r w:rsidRPr="00282903">
        <w:rPr>
          <w:sz w:val="24"/>
          <w:szCs w:val="24"/>
        </w:rPr>
        <w:t>Bezpośrednie uderzenie pioruna,</w:t>
      </w:r>
    </w:p>
    <w:p w:rsidR="00DF1AF5" w:rsidRPr="00282903" w:rsidRDefault="00DF1AF5" w:rsidP="000B5B49">
      <w:pPr>
        <w:numPr>
          <w:ilvl w:val="0"/>
          <w:numId w:val="6"/>
        </w:numPr>
        <w:tabs>
          <w:tab w:val="clear" w:pos="360"/>
          <w:tab w:val="left" w:pos="567"/>
        </w:tabs>
        <w:ind w:left="567" w:right="-2" w:hanging="425"/>
        <w:jc w:val="both"/>
        <w:rPr>
          <w:sz w:val="24"/>
          <w:szCs w:val="24"/>
        </w:rPr>
      </w:pPr>
      <w:r w:rsidRPr="00282903">
        <w:rPr>
          <w:sz w:val="24"/>
          <w:szCs w:val="24"/>
        </w:rPr>
        <w:t>Eksplozja,</w:t>
      </w:r>
    </w:p>
    <w:p w:rsidR="00DF1AF5" w:rsidRPr="00282903" w:rsidRDefault="00DF1AF5" w:rsidP="000B5B49">
      <w:pPr>
        <w:numPr>
          <w:ilvl w:val="0"/>
          <w:numId w:val="6"/>
        </w:numPr>
        <w:tabs>
          <w:tab w:val="clear" w:pos="360"/>
          <w:tab w:val="left" w:pos="567"/>
        </w:tabs>
        <w:ind w:left="567" w:right="-2" w:hanging="425"/>
        <w:jc w:val="both"/>
        <w:rPr>
          <w:sz w:val="24"/>
          <w:szCs w:val="24"/>
        </w:rPr>
      </w:pPr>
      <w:r w:rsidRPr="00282903">
        <w:rPr>
          <w:sz w:val="24"/>
          <w:szCs w:val="24"/>
        </w:rPr>
        <w:t>Upadek statku powietrznego, jego c</w:t>
      </w:r>
      <w:r>
        <w:rPr>
          <w:sz w:val="24"/>
          <w:szCs w:val="24"/>
        </w:rPr>
        <w:t>zęści lub przewożonego ładunku,</w:t>
      </w:r>
    </w:p>
    <w:p w:rsidR="00DF1AF5" w:rsidRPr="00282903" w:rsidRDefault="00DF1AF5" w:rsidP="000B5B49">
      <w:pPr>
        <w:numPr>
          <w:ilvl w:val="0"/>
          <w:numId w:val="6"/>
        </w:numPr>
        <w:tabs>
          <w:tab w:val="clear" w:pos="360"/>
          <w:tab w:val="left" w:pos="567"/>
        </w:tabs>
        <w:ind w:left="567" w:right="-2" w:hanging="425"/>
        <w:jc w:val="both"/>
        <w:rPr>
          <w:sz w:val="24"/>
          <w:szCs w:val="24"/>
        </w:rPr>
      </w:pPr>
      <w:r w:rsidRPr="00282903">
        <w:rPr>
          <w:sz w:val="24"/>
          <w:szCs w:val="24"/>
        </w:rPr>
        <w:t>Uderzenie pojazdu w ubezpieczane mienie,</w:t>
      </w:r>
    </w:p>
    <w:p w:rsidR="00DF1AF5" w:rsidRDefault="00DF1AF5" w:rsidP="000B5B49">
      <w:pPr>
        <w:numPr>
          <w:ilvl w:val="0"/>
          <w:numId w:val="6"/>
        </w:numPr>
        <w:tabs>
          <w:tab w:val="clear" w:pos="360"/>
          <w:tab w:val="left" w:pos="567"/>
        </w:tabs>
        <w:ind w:left="567" w:right="-2" w:hanging="425"/>
        <w:jc w:val="both"/>
        <w:rPr>
          <w:sz w:val="24"/>
          <w:szCs w:val="24"/>
        </w:rPr>
      </w:pPr>
      <w:r w:rsidRPr="00282903">
        <w:rPr>
          <w:sz w:val="24"/>
          <w:szCs w:val="24"/>
        </w:rPr>
        <w:t>Huk ponaddźwiękowy,</w:t>
      </w:r>
    </w:p>
    <w:p w:rsidR="00DF1AF5" w:rsidRPr="00017D41" w:rsidRDefault="00DF1AF5" w:rsidP="000B5B49">
      <w:pPr>
        <w:numPr>
          <w:ilvl w:val="0"/>
          <w:numId w:val="6"/>
        </w:numPr>
        <w:tabs>
          <w:tab w:val="clear" w:pos="360"/>
          <w:tab w:val="left" w:pos="567"/>
        </w:tabs>
        <w:ind w:left="567" w:right="-2" w:hanging="425"/>
        <w:jc w:val="both"/>
        <w:rPr>
          <w:sz w:val="24"/>
          <w:szCs w:val="24"/>
        </w:rPr>
      </w:pPr>
      <w:r w:rsidRPr="002C1D86">
        <w:rPr>
          <w:sz w:val="24"/>
          <w:szCs w:val="24"/>
        </w:rPr>
        <w:t xml:space="preserve">Powódź rozumiana m.in. jako zalanie ubezpieczanego mienia wskutek podniesienia się </w:t>
      </w:r>
      <w:r w:rsidRPr="00017D41">
        <w:rPr>
          <w:sz w:val="24"/>
          <w:szCs w:val="24"/>
        </w:rPr>
        <w:t xml:space="preserve">poziomu wód w zbiornikach stojących i płynących, podniesienia się poziomu wód gruntowych, sztormu i podniesienia się poziomu wód morskich, tworzenia się zatorów lodowych, przerwania tam, zabezpieczeń przeciwpowodziowych, także wskutek obfitych opadów atmosferycznych, topnienia mas lodu i śniegu, spływu </w:t>
      </w:r>
      <w:r w:rsidR="00610025">
        <w:rPr>
          <w:sz w:val="24"/>
          <w:szCs w:val="24"/>
        </w:rPr>
        <w:lastRenderedPageBreak/>
        <w:t xml:space="preserve">wody po zboczach i </w:t>
      </w:r>
      <w:r w:rsidRPr="00017D41">
        <w:rPr>
          <w:sz w:val="24"/>
          <w:szCs w:val="24"/>
        </w:rPr>
        <w:t>stokach górskich oraz wystąpienie wody z systemów kanalizacyjnych będące następstwem wymienionych zjawisk</w:t>
      </w:r>
    </w:p>
    <w:p w:rsidR="00DF1AF5" w:rsidRPr="00017D41" w:rsidRDefault="00DF1AF5" w:rsidP="000B5B49">
      <w:pPr>
        <w:numPr>
          <w:ilvl w:val="0"/>
          <w:numId w:val="6"/>
        </w:numPr>
        <w:tabs>
          <w:tab w:val="clear" w:pos="360"/>
          <w:tab w:val="left" w:pos="567"/>
        </w:tabs>
        <w:ind w:left="567" w:right="-2" w:hanging="425"/>
        <w:jc w:val="both"/>
        <w:rPr>
          <w:sz w:val="24"/>
          <w:szCs w:val="24"/>
        </w:rPr>
      </w:pPr>
      <w:r w:rsidRPr="00017D41">
        <w:rPr>
          <w:sz w:val="24"/>
          <w:szCs w:val="24"/>
        </w:rPr>
        <w:t>Deszcz nawalny,</w:t>
      </w:r>
    </w:p>
    <w:p w:rsidR="00DF1AF5" w:rsidRPr="00017D41" w:rsidRDefault="00DF1AF5" w:rsidP="000B5B49">
      <w:pPr>
        <w:numPr>
          <w:ilvl w:val="0"/>
          <w:numId w:val="6"/>
        </w:numPr>
        <w:tabs>
          <w:tab w:val="clear" w:pos="360"/>
          <w:tab w:val="left" w:pos="567"/>
        </w:tabs>
        <w:ind w:left="567" w:right="-2" w:hanging="425"/>
        <w:jc w:val="both"/>
        <w:rPr>
          <w:sz w:val="24"/>
          <w:szCs w:val="24"/>
        </w:rPr>
      </w:pPr>
      <w:r w:rsidRPr="00017D41">
        <w:rPr>
          <w:sz w:val="24"/>
          <w:szCs w:val="24"/>
        </w:rPr>
        <w:t xml:space="preserve">Huragan – wiatr o sile przynajmniej </w:t>
      </w:r>
      <w:r w:rsidR="00E57DFF" w:rsidRPr="00017D41">
        <w:rPr>
          <w:sz w:val="24"/>
          <w:szCs w:val="24"/>
        </w:rPr>
        <w:t>13</w:t>
      </w:r>
      <w:r w:rsidRPr="00017D41">
        <w:rPr>
          <w:sz w:val="24"/>
          <w:szCs w:val="24"/>
        </w:rPr>
        <w:t xml:space="preserve"> m/s,</w:t>
      </w:r>
    </w:p>
    <w:p w:rsidR="00DF1AF5" w:rsidRPr="00017D41" w:rsidRDefault="00DF1AF5" w:rsidP="000B5B49">
      <w:pPr>
        <w:numPr>
          <w:ilvl w:val="0"/>
          <w:numId w:val="6"/>
        </w:numPr>
        <w:tabs>
          <w:tab w:val="clear" w:pos="360"/>
          <w:tab w:val="left" w:pos="567"/>
        </w:tabs>
        <w:ind w:left="567" w:right="-2" w:hanging="425"/>
        <w:jc w:val="both"/>
        <w:rPr>
          <w:sz w:val="24"/>
          <w:szCs w:val="24"/>
        </w:rPr>
      </w:pPr>
      <w:r w:rsidRPr="00017D41">
        <w:rPr>
          <w:sz w:val="24"/>
          <w:szCs w:val="24"/>
        </w:rPr>
        <w:t>Grad,</w:t>
      </w:r>
    </w:p>
    <w:p w:rsidR="00DF1AF5" w:rsidRPr="00017D41" w:rsidRDefault="00DF1AF5" w:rsidP="000B5B49">
      <w:pPr>
        <w:numPr>
          <w:ilvl w:val="0"/>
          <w:numId w:val="6"/>
        </w:numPr>
        <w:tabs>
          <w:tab w:val="clear" w:pos="360"/>
          <w:tab w:val="left" w:pos="567"/>
        </w:tabs>
        <w:ind w:left="567" w:right="-2" w:hanging="425"/>
        <w:jc w:val="both"/>
        <w:rPr>
          <w:sz w:val="24"/>
          <w:szCs w:val="24"/>
        </w:rPr>
      </w:pPr>
      <w:r w:rsidRPr="00017D41">
        <w:rPr>
          <w:sz w:val="24"/>
          <w:szCs w:val="24"/>
        </w:rPr>
        <w:t>Napór śniegu lub lodu – bezpośrednie działanie ciężaru śniegu lub lodu na przedmiot ubezpieczenia albo przewrócenie się pod wpływem ciężaru śniegu lub lodu mienia sąsiedniego na ubezpieczone mienie,</w:t>
      </w:r>
    </w:p>
    <w:p w:rsidR="00DF1AF5" w:rsidRPr="00017D41" w:rsidRDefault="00DF1AF5" w:rsidP="000B5B49">
      <w:pPr>
        <w:numPr>
          <w:ilvl w:val="0"/>
          <w:numId w:val="6"/>
        </w:numPr>
        <w:tabs>
          <w:tab w:val="clear" w:pos="360"/>
          <w:tab w:val="left" w:pos="567"/>
        </w:tabs>
        <w:ind w:left="567" w:right="-2" w:hanging="425"/>
        <w:jc w:val="both"/>
        <w:rPr>
          <w:sz w:val="24"/>
          <w:szCs w:val="24"/>
        </w:rPr>
      </w:pPr>
      <w:r w:rsidRPr="00017D41">
        <w:rPr>
          <w:sz w:val="24"/>
          <w:szCs w:val="24"/>
        </w:rPr>
        <w:t>Zapadanie lub osuwanie się ziemi, trzęsienie ziemi – nie będące następstwem działalności człowieka.</w:t>
      </w:r>
    </w:p>
    <w:p w:rsidR="00DF1AF5" w:rsidRPr="00017D41" w:rsidRDefault="00DF1AF5" w:rsidP="000B5B49">
      <w:pPr>
        <w:numPr>
          <w:ilvl w:val="0"/>
          <w:numId w:val="6"/>
        </w:numPr>
        <w:tabs>
          <w:tab w:val="clear" w:pos="360"/>
          <w:tab w:val="left" w:pos="567"/>
        </w:tabs>
        <w:ind w:left="567" w:right="-2" w:hanging="425"/>
        <w:jc w:val="both"/>
        <w:rPr>
          <w:sz w:val="24"/>
          <w:szCs w:val="24"/>
        </w:rPr>
      </w:pPr>
      <w:r w:rsidRPr="00017D41">
        <w:rPr>
          <w:sz w:val="24"/>
          <w:szCs w:val="24"/>
        </w:rPr>
        <w:t>Lawina śniegu, lodu, błota, skał, ziemi z naturalnych zboczy,</w:t>
      </w:r>
    </w:p>
    <w:p w:rsidR="00DF1AF5" w:rsidRPr="00610025" w:rsidRDefault="00FA128B" w:rsidP="00FA128B">
      <w:pPr>
        <w:numPr>
          <w:ilvl w:val="0"/>
          <w:numId w:val="6"/>
        </w:numPr>
        <w:tabs>
          <w:tab w:val="clear" w:pos="360"/>
          <w:tab w:val="left" w:pos="142"/>
          <w:tab w:val="num" w:pos="567"/>
        </w:tabs>
        <w:ind w:left="567" w:right="-2" w:hanging="425"/>
        <w:jc w:val="both"/>
        <w:rPr>
          <w:sz w:val="24"/>
          <w:szCs w:val="24"/>
        </w:rPr>
      </w:pPr>
      <w:r w:rsidRPr="00610025">
        <w:rPr>
          <w:sz w:val="24"/>
          <w:szCs w:val="24"/>
        </w:rPr>
        <w:t>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w:t>
      </w:r>
      <w:r w:rsidR="00610025" w:rsidRPr="00610025">
        <w:rPr>
          <w:sz w:val="24"/>
          <w:szCs w:val="24"/>
        </w:rPr>
        <w:t>ieogrzewanych lub wyłączonych z </w:t>
      </w:r>
      <w:r w:rsidRPr="00610025">
        <w:rPr>
          <w:sz w:val="24"/>
          <w:szCs w:val="24"/>
        </w:rPr>
        <w:t>eksploatacji, zalanie wodą powstałą w wyniku t</w:t>
      </w:r>
      <w:r w:rsidR="00610025" w:rsidRPr="00610025">
        <w:rPr>
          <w:sz w:val="24"/>
          <w:szCs w:val="24"/>
        </w:rPr>
        <w:t>opnienia mas śniegu lub lodu, a </w:t>
      </w:r>
      <w:r w:rsidRPr="00610025">
        <w:rPr>
          <w:sz w:val="24"/>
          <w:szCs w:val="24"/>
        </w:rPr>
        <w:t>także zalania przez dach oraz otwory dachowe, złącza zewnętrzne budynków, stolarkę okienną i drzwiową, jeżeli do powstania szkody nie przyczynił się zły stan techniczny dachu lub innych elementów budynku lub niezabezpieczone otwory dachowe, okienne, drzwiowe, a szkoda p</w:t>
      </w:r>
      <w:r w:rsidR="00610025" w:rsidRPr="00610025">
        <w:rPr>
          <w:sz w:val="24"/>
          <w:szCs w:val="24"/>
        </w:rPr>
        <w:t>owstała nagle i niespodziewanie.</w:t>
      </w:r>
    </w:p>
    <w:p w:rsidR="00DF1AF5" w:rsidRPr="00017D41" w:rsidRDefault="00DF1AF5" w:rsidP="000B5B49">
      <w:pPr>
        <w:numPr>
          <w:ilvl w:val="0"/>
          <w:numId w:val="6"/>
        </w:numPr>
        <w:tabs>
          <w:tab w:val="clear" w:pos="360"/>
          <w:tab w:val="left" w:pos="567"/>
        </w:tabs>
        <w:ind w:left="567" w:right="-2" w:hanging="425"/>
        <w:jc w:val="both"/>
        <w:rPr>
          <w:sz w:val="24"/>
          <w:szCs w:val="24"/>
        </w:rPr>
      </w:pPr>
      <w:r w:rsidRPr="00017D41">
        <w:rPr>
          <w:sz w:val="24"/>
          <w:szCs w:val="24"/>
        </w:rPr>
        <w:t>Zanieczyszczenie lub skażenie ubezpieczanego mienia w wyniku zdarzeń objętych zakresem ubezpieczenia,</w:t>
      </w:r>
    </w:p>
    <w:p w:rsidR="00457B49" w:rsidRPr="00017D41" w:rsidRDefault="00DF1AF5" w:rsidP="000B5B49">
      <w:pPr>
        <w:numPr>
          <w:ilvl w:val="0"/>
          <w:numId w:val="6"/>
        </w:numPr>
        <w:tabs>
          <w:tab w:val="clear" w:pos="360"/>
          <w:tab w:val="left" w:pos="567"/>
        </w:tabs>
        <w:ind w:left="567" w:right="-2" w:hanging="425"/>
        <w:jc w:val="both"/>
        <w:rPr>
          <w:sz w:val="24"/>
          <w:szCs w:val="24"/>
        </w:rPr>
      </w:pPr>
      <w:r w:rsidRPr="00017D41">
        <w:rPr>
          <w:sz w:val="24"/>
          <w:szCs w:val="24"/>
        </w:rPr>
        <w:t>Następstwa akcji ratunkowej prowadzonej w związku z wymienionymi powyżej zdarzeniami.</w:t>
      </w:r>
    </w:p>
    <w:p w:rsidR="007C7333" w:rsidRPr="00017D41" w:rsidRDefault="007C7333" w:rsidP="007C7333">
      <w:pPr>
        <w:tabs>
          <w:tab w:val="left" w:pos="360"/>
        </w:tabs>
        <w:spacing w:before="240" w:after="120"/>
        <w:jc w:val="both"/>
        <w:rPr>
          <w:b/>
          <w:sz w:val="24"/>
          <w:szCs w:val="24"/>
        </w:rPr>
      </w:pPr>
      <w:r w:rsidRPr="00017D41">
        <w:rPr>
          <w:b/>
          <w:sz w:val="24"/>
          <w:szCs w:val="24"/>
        </w:rPr>
        <w:t>Dodatkowe rozszerzenia zakresu ubezpieczenia:</w:t>
      </w:r>
    </w:p>
    <w:p w:rsidR="007C7333" w:rsidRPr="00017D41" w:rsidRDefault="007C7333" w:rsidP="000B5B49">
      <w:pPr>
        <w:numPr>
          <w:ilvl w:val="0"/>
          <w:numId w:val="12"/>
        </w:numPr>
        <w:tabs>
          <w:tab w:val="left" w:pos="284"/>
        </w:tabs>
        <w:spacing w:before="240" w:after="120"/>
        <w:ind w:left="284" w:hanging="284"/>
        <w:jc w:val="both"/>
        <w:rPr>
          <w:sz w:val="24"/>
          <w:szCs w:val="24"/>
        </w:rPr>
      </w:pPr>
      <w:r w:rsidRPr="00017D41">
        <w:rPr>
          <w:b/>
          <w:sz w:val="24"/>
          <w:szCs w:val="24"/>
        </w:rPr>
        <w:t>Dla sprzętu elektronicznego</w:t>
      </w:r>
      <w:r w:rsidR="00EB1A1D" w:rsidRPr="00017D41">
        <w:rPr>
          <w:b/>
          <w:sz w:val="24"/>
          <w:szCs w:val="24"/>
        </w:rPr>
        <w:t>, maszyn, urządzeń, aparatów</w:t>
      </w:r>
    </w:p>
    <w:p w:rsidR="007C7333" w:rsidRPr="00017D41" w:rsidRDefault="007C7333" w:rsidP="007C7333">
      <w:pPr>
        <w:pStyle w:val="section1"/>
        <w:spacing w:before="0" w:beforeAutospacing="0" w:after="0" w:afterAutospacing="0"/>
        <w:ind w:left="284"/>
        <w:jc w:val="both"/>
        <w:rPr>
          <w:i/>
          <w:iCs/>
        </w:rPr>
      </w:pPr>
      <w:r w:rsidRPr="00017D41">
        <w:t>Ochrona ubezpieczeniowa obejmuje dodatkowo sprzęt elektroniczny, maszyny, urządzenia, aparaty od szkód mechanicznych spowodowanych :</w:t>
      </w:r>
    </w:p>
    <w:p w:rsidR="007C7333" w:rsidRPr="00017D41" w:rsidRDefault="007C7333" w:rsidP="007C7333">
      <w:pPr>
        <w:pStyle w:val="section1"/>
        <w:tabs>
          <w:tab w:val="left" w:pos="284"/>
          <w:tab w:val="left" w:pos="709"/>
        </w:tabs>
        <w:spacing w:before="0" w:beforeAutospacing="0" w:after="0" w:afterAutospacing="0"/>
        <w:ind w:left="284"/>
        <w:rPr>
          <w:i/>
          <w:iCs/>
        </w:rPr>
      </w:pPr>
      <w:r w:rsidRPr="00017D41">
        <w:t>a)</w:t>
      </w:r>
      <w:r w:rsidRPr="00017D41">
        <w:tab/>
        <w:t>działaniem człowieka,</w:t>
      </w:r>
    </w:p>
    <w:p w:rsidR="007C7333" w:rsidRPr="00017D41" w:rsidRDefault="007C7333" w:rsidP="007C7333">
      <w:pPr>
        <w:pStyle w:val="section1"/>
        <w:tabs>
          <w:tab w:val="left" w:pos="284"/>
        </w:tabs>
        <w:spacing w:before="0" w:beforeAutospacing="0" w:after="0" w:afterAutospacing="0"/>
        <w:ind w:left="284"/>
        <w:rPr>
          <w:i/>
          <w:iCs/>
        </w:rPr>
      </w:pPr>
      <w:r w:rsidRPr="00017D41">
        <w:t>b)</w:t>
      </w:r>
      <w:r w:rsidRPr="00017D41">
        <w:tab/>
        <w:t>wadami produkcyjnymi,</w:t>
      </w:r>
    </w:p>
    <w:p w:rsidR="007C7333" w:rsidRPr="00017D41" w:rsidRDefault="007C7333" w:rsidP="007C7333">
      <w:pPr>
        <w:pStyle w:val="section1"/>
        <w:tabs>
          <w:tab w:val="left" w:pos="284"/>
        </w:tabs>
        <w:spacing w:before="0" w:beforeAutospacing="0" w:after="0" w:afterAutospacing="0"/>
        <w:ind w:left="284"/>
        <w:rPr>
          <w:i/>
          <w:iCs/>
        </w:rPr>
      </w:pPr>
      <w:r w:rsidRPr="00017D41">
        <w:t>c)</w:t>
      </w:r>
      <w:r w:rsidRPr="00017D41">
        <w:tab/>
        <w:t>przyczynami eksploatacyjnymi.</w:t>
      </w:r>
    </w:p>
    <w:p w:rsidR="007C7333" w:rsidRPr="00017D41" w:rsidRDefault="007C7333" w:rsidP="007C7333">
      <w:pPr>
        <w:pStyle w:val="section1"/>
        <w:spacing w:before="0" w:beforeAutospacing="0" w:after="0" w:afterAutospacing="0"/>
        <w:ind w:left="284"/>
        <w:rPr>
          <w:i/>
          <w:iCs/>
        </w:rPr>
      </w:pPr>
      <w:r w:rsidRPr="00017D41">
        <w:t>Za szkody spowodowane:</w:t>
      </w:r>
    </w:p>
    <w:p w:rsidR="007C7333" w:rsidRPr="00017D41" w:rsidRDefault="007C7333" w:rsidP="007C7333">
      <w:pPr>
        <w:tabs>
          <w:tab w:val="left" w:pos="284"/>
        </w:tabs>
        <w:ind w:left="284"/>
        <w:jc w:val="both"/>
        <w:rPr>
          <w:sz w:val="24"/>
          <w:szCs w:val="24"/>
        </w:rPr>
      </w:pPr>
      <w:r w:rsidRPr="00017D41">
        <w:rPr>
          <w:sz w:val="24"/>
          <w:szCs w:val="24"/>
        </w:rPr>
        <w:t>a)</w:t>
      </w:r>
      <w:r w:rsidR="00610025">
        <w:rPr>
          <w:sz w:val="24"/>
          <w:szCs w:val="24"/>
        </w:rPr>
        <w:t xml:space="preserve"> </w:t>
      </w:r>
      <w:r w:rsidRPr="00017D41">
        <w:rPr>
          <w:sz w:val="24"/>
          <w:szCs w:val="24"/>
        </w:rPr>
        <w:t>działaniem człowieka - uważa się szkody polegające</w:t>
      </w:r>
      <w:r w:rsidR="00610025">
        <w:rPr>
          <w:sz w:val="24"/>
          <w:szCs w:val="24"/>
        </w:rPr>
        <w:t xml:space="preserve"> </w:t>
      </w:r>
      <w:r w:rsidRPr="00017D41">
        <w:rPr>
          <w:sz w:val="24"/>
          <w:szCs w:val="24"/>
        </w:rPr>
        <w:t xml:space="preserve">m.in. na niewłaściwym użytkowaniu, nieostrożności, zaniedbaniu, błędnej obsłudze, zniszczeniu przez osoby trzecie (w tym m.in. w wyniku celowego i świadomego działania) </w:t>
      </w:r>
    </w:p>
    <w:p w:rsidR="007C7333" w:rsidRPr="00017D41" w:rsidRDefault="007C7333" w:rsidP="007C7333">
      <w:pPr>
        <w:tabs>
          <w:tab w:val="left" w:pos="284"/>
        </w:tabs>
        <w:ind w:left="284"/>
        <w:jc w:val="both"/>
        <w:rPr>
          <w:i/>
          <w:iCs/>
          <w:sz w:val="24"/>
          <w:szCs w:val="24"/>
        </w:rPr>
      </w:pPr>
      <w:r w:rsidRPr="00017D41">
        <w:rPr>
          <w:sz w:val="24"/>
          <w:szCs w:val="24"/>
        </w:rPr>
        <w:t>b)</w:t>
      </w:r>
      <w:r w:rsidR="00610025">
        <w:rPr>
          <w:sz w:val="24"/>
          <w:szCs w:val="24"/>
        </w:rPr>
        <w:t xml:space="preserve"> </w:t>
      </w:r>
      <w:r w:rsidRPr="00017D41">
        <w:rPr>
          <w:sz w:val="24"/>
          <w:szCs w:val="24"/>
        </w:rPr>
        <w:t>wadami produkcyjnymi - uważa się sz</w:t>
      </w:r>
      <w:r w:rsidR="00610025">
        <w:rPr>
          <w:sz w:val="24"/>
          <w:szCs w:val="24"/>
        </w:rPr>
        <w:t>kody powstałe w wyniku błędów w </w:t>
      </w:r>
      <w:r w:rsidRPr="00017D41">
        <w:rPr>
          <w:sz w:val="24"/>
          <w:szCs w:val="24"/>
        </w:rPr>
        <w:t>projektowaniu lub konstrukcji, wadliwego materiału oraz wad i usterek fabrycznych nie wykrytych podczas wykonania maszyny lub zamontowania jej na stanowisku pracy,</w:t>
      </w:r>
    </w:p>
    <w:p w:rsidR="007C7333" w:rsidRPr="00017D41" w:rsidRDefault="007C7333" w:rsidP="007C7333">
      <w:pPr>
        <w:pStyle w:val="section1"/>
        <w:spacing w:before="0" w:beforeAutospacing="0" w:after="0" w:afterAutospacing="0"/>
        <w:ind w:left="284"/>
        <w:jc w:val="both"/>
        <w:rPr>
          <w:i/>
          <w:iCs/>
        </w:rPr>
      </w:pPr>
      <w:r w:rsidRPr="00017D41">
        <w:lastRenderedPageBreak/>
        <w:t>c)</w:t>
      </w:r>
      <w:r w:rsidR="00610025">
        <w:t xml:space="preserve"> </w:t>
      </w:r>
      <w:r w:rsidRPr="00017D41">
        <w:t>przyczynami eksploatacyjnymi - uważa się niezawinione przez obsługę szkody eksploatacyjne polegające na uszkodzeniu lub zniszczeniu elementów maszyny przez zjawiska fizyczne, np. sił</w:t>
      </w:r>
      <w:r w:rsidR="00610025">
        <w:t>y odśrodkowe, wzrost ciśnienia,</w:t>
      </w:r>
      <w:r w:rsidRPr="00017D41">
        <w:t xml:space="preserve"> eksplozję lub implozję, przegrzanie oraz wadliwe działanie urządzeń: sterujących, zabezpieczających, sygnalizacyjno-pomiarowych, itp.</w:t>
      </w:r>
    </w:p>
    <w:p w:rsidR="007C7333" w:rsidRPr="00017D41" w:rsidRDefault="007C7333" w:rsidP="007C7333">
      <w:pPr>
        <w:pStyle w:val="section1"/>
        <w:spacing w:before="0" w:beforeAutospacing="0" w:after="0" w:afterAutospacing="0"/>
        <w:ind w:left="284"/>
        <w:jc w:val="both"/>
        <w:rPr>
          <w:i/>
          <w:iCs/>
        </w:rPr>
      </w:pPr>
      <w:r w:rsidRPr="00017D41">
        <w:t>Ubezpieczeniem nie są objęte szkody:</w:t>
      </w:r>
    </w:p>
    <w:p w:rsidR="007C7333" w:rsidRPr="00017D41" w:rsidRDefault="00610025" w:rsidP="007C7333">
      <w:pPr>
        <w:pStyle w:val="section1"/>
        <w:spacing w:before="0" w:beforeAutospacing="0" w:after="0" w:afterAutospacing="0"/>
        <w:ind w:left="284"/>
        <w:jc w:val="both"/>
        <w:rPr>
          <w:i/>
          <w:iCs/>
        </w:rPr>
      </w:pPr>
      <w:r>
        <w:t>a)</w:t>
      </w:r>
      <w:r w:rsidR="007C7333" w:rsidRPr="00017D41">
        <w:t xml:space="preserve"> w maszynach, urządzeniach i aparatach technicznych zamontowanych pod ziemią, związanych bezpośrednio z produkcją wydobywczą (kopalnictwem węgla kamiennego, brunatnego, soli, ropy naftowej, gazu ziemnego, rud żelaza i metali nieżelaznych),</w:t>
      </w:r>
    </w:p>
    <w:p w:rsidR="007C7333" w:rsidRPr="00017D41" w:rsidRDefault="00610025" w:rsidP="007C7333">
      <w:pPr>
        <w:pStyle w:val="section1"/>
        <w:spacing w:before="0" w:beforeAutospacing="0" w:after="0" w:afterAutospacing="0"/>
        <w:ind w:left="284"/>
        <w:jc w:val="both"/>
        <w:rPr>
          <w:i/>
          <w:iCs/>
        </w:rPr>
      </w:pPr>
      <w:r>
        <w:t>b)</w:t>
      </w:r>
      <w:r w:rsidR="007C7333" w:rsidRPr="00017D41">
        <w:t xml:space="preserve"> w częściach i materiałach, które ulegają szybkiemu zużyciu lub z uwagi na swoje specyficzne funkcje podlegają okresowej wymianie w ramach konserwacji,</w:t>
      </w:r>
    </w:p>
    <w:p w:rsidR="007C7333" w:rsidRPr="00017D41" w:rsidRDefault="00610025" w:rsidP="007C7333">
      <w:pPr>
        <w:pStyle w:val="section1"/>
        <w:spacing w:before="0" w:beforeAutospacing="0" w:after="0" w:afterAutospacing="0"/>
        <w:ind w:left="284"/>
        <w:jc w:val="both"/>
        <w:rPr>
          <w:i/>
          <w:iCs/>
        </w:rPr>
      </w:pPr>
      <w:r>
        <w:t>c)</w:t>
      </w:r>
      <w:r w:rsidR="007C7333" w:rsidRPr="00017D41">
        <w:t xml:space="preserve"> w czasie naprawy dokonywanej przez zewnętrzne służby techniczne,</w:t>
      </w:r>
    </w:p>
    <w:p w:rsidR="007C7333" w:rsidRPr="00017D41" w:rsidRDefault="00610025" w:rsidP="007C7333">
      <w:pPr>
        <w:pStyle w:val="section1"/>
        <w:spacing w:before="0" w:beforeAutospacing="0" w:after="0" w:afterAutospacing="0"/>
        <w:ind w:left="284"/>
        <w:jc w:val="both"/>
        <w:rPr>
          <w:i/>
          <w:iCs/>
        </w:rPr>
      </w:pPr>
      <w:r>
        <w:t>d)</w:t>
      </w:r>
      <w:r w:rsidR="007C7333" w:rsidRPr="00017D41">
        <w:t xml:space="preserve"> będące następstwem naturalnego zużycia wskutek eksploatacji maszyny,</w:t>
      </w:r>
    </w:p>
    <w:p w:rsidR="007C7333" w:rsidRPr="00017D41" w:rsidRDefault="00610025" w:rsidP="007C7333">
      <w:pPr>
        <w:pStyle w:val="section1"/>
        <w:spacing w:before="0" w:beforeAutospacing="0" w:after="0" w:afterAutospacing="0"/>
        <w:ind w:left="284"/>
        <w:jc w:val="both"/>
        <w:rPr>
          <w:i/>
          <w:iCs/>
        </w:rPr>
      </w:pPr>
      <w:r>
        <w:t>e)</w:t>
      </w:r>
      <w:r w:rsidR="007C7333" w:rsidRPr="00017D41">
        <w:t xml:space="preserve"> w okresie gwarancyjnym, pokrywane przez producenta lub przez zewnętrzny warsztat naprawczy,</w:t>
      </w:r>
    </w:p>
    <w:p w:rsidR="007C7333" w:rsidRPr="00017D41" w:rsidRDefault="00610025" w:rsidP="007C7333">
      <w:pPr>
        <w:pStyle w:val="section1"/>
        <w:spacing w:before="0" w:beforeAutospacing="0" w:after="0" w:afterAutospacing="0"/>
        <w:ind w:left="284"/>
        <w:jc w:val="both"/>
        <w:rPr>
          <w:i/>
          <w:iCs/>
        </w:rPr>
      </w:pPr>
      <w:r>
        <w:t>f)</w:t>
      </w:r>
      <w:r w:rsidR="007C7333" w:rsidRPr="00017D41">
        <w:t xml:space="preserve"> spowodowane wadami bądź usterkami ujawnionymi przed zawarciem ubezpieczenia,</w:t>
      </w:r>
    </w:p>
    <w:p w:rsidR="007C7333" w:rsidRPr="00017D41" w:rsidRDefault="00610025" w:rsidP="007C7333">
      <w:pPr>
        <w:pStyle w:val="section1"/>
        <w:spacing w:before="0" w:beforeAutospacing="0" w:after="0" w:afterAutospacing="0"/>
        <w:ind w:left="284"/>
        <w:jc w:val="both"/>
        <w:rPr>
          <w:i/>
          <w:iCs/>
        </w:rPr>
      </w:pPr>
      <w:r>
        <w:t>g)</w:t>
      </w:r>
      <w:r w:rsidR="007C7333" w:rsidRPr="00017D41">
        <w:t xml:space="preserve"> o charakterze estetycznym, w tym zarysowania, zadrapania powierzc</w:t>
      </w:r>
      <w:r>
        <w:t>hni, wgniecenia, obtłuczenia,</w:t>
      </w:r>
    </w:p>
    <w:p w:rsidR="007C7333" w:rsidRPr="00017D41" w:rsidRDefault="00610025" w:rsidP="007C7333">
      <w:pPr>
        <w:pStyle w:val="section1"/>
        <w:spacing w:before="0" w:beforeAutospacing="0" w:after="0" w:afterAutospacing="0"/>
        <w:ind w:left="284"/>
        <w:jc w:val="both"/>
        <w:rPr>
          <w:i/>
          <w:iCs/>
        </w:rPr>
      </w:pPr>
      <w:r>
        <w:t>h)</w:t>
      </w:r>
      <w:r w:rsidR="007C7333" w:rsidRPr="00017D41">
        <w:t xml:space="preserve"> wynikające z wszelkich pośrednich i utraconych korzyści</w:t>
      </w:r>
    </w:p>
    <w:p w:rsidR="007C7333" w:rsidRPr="00017D41" w:rsidRDefault="00610025" w:rsidP="007C7333">
      <w:pPr>
        <w:pStyle w:val="section1"/>
        <w:spacing w:before="0" w:beforeAutospacing="0" w:after="0" w:afterAutospacing="0"/>
        <w:ind w:left="284"/>
        <w:jc w:val="both"/>
        <w:rPr>
          <w:i/>
          <w:iCs/>
        </w:rPr>
      </w:pPr>
      <w:r>
        <w:t xml:space="preserve">i) </w:t>
      </w:r>
      <w:r w:rsidR="007C7333" w:rsidRPr="00017D41">
        <w:t xml:space="preserve"> w postaci utraty zysku </w:t>
      </w:r>
    </w:p>
    <w:p w:rsidR="00DF1AF5" w:rsidRPr="00017D41" w:rsidRDefault="007C7333" w:rsidP="00610025">
      <w:pPr>
        <w:ind w:left="284"/>
        <w:rPr>
          <w:sz w:val="24"/>
          <w:szCs w:val="24"/>
        </w:rPr>
      </w:pPr>
      <w:r w:rsidRPr="00017D41">
        <w:rPr>
          <w:sz w:val="24"/>
          <w:szCs w:val="24"/>
        </w:rPr>
        <w:t xml:space="preserve">Limit </w:t>
      </w:r>
      <w:r w:rsidR="00017D41" w:rsidRPr="00017D41">
        <w:rPr>
          <w:sz w:val="24"/>
          <w:szCs w:val="24"/>
        </w:rPr>
        <w:t xml:space="preserve">300 000 zł </w:t>
      </w:r>
      <w:r w:rsidRPr="00017D41">
        <w:rPr>
          <w:sz w:val="24"/>
          <w:szCs w:val="24"/>
        </w:rPr>
        <w:t xml:space="preserve">na jedno i wszystkie zdarzenia w okresie ubezpieczenia </w:t>
      </w:r>
      <w:r w:rsidR="00610025">
        <w:rPr>
          <w:sz w:val="24"/>
          <w:szCs w:val="24"/>
        </w:rPr>
        <w:t>.</w:t>
      </w:r>
    </w:p>
    <w:p w:rsidR="00A204FA" w:rsidRPr="00017D41" w:rsidRDefault="00A204FA" w:rsidP="00A204FA">
      <w:pPr>
        <w:tabs>
          <w:tab w:val="left" w:pos="284"/>
        </w:tabs>
        <w:ind w:left="284"/>
        <w:jc w:val="both"/>
        <w:rPr>
          <w:sz w:val="24"/>
          <w:szCs w:val="24"/>
        </w:rPr>
      </w:pPr>
    </w:p>
    <w:p w:rsidR="00457B49" w:rsidRPr="00017D41" w:rsidRDefault="00457B49" w:rsidP="000B5B49">
      <w:pPr>
        <w:numPr>
          <w:ilvl w:val="0"/>
          <w:numId w:val="10"/>
        </w:numPr>
        <w:tabs>
          <w:tab w:val="left" w:pos="284"/>
        </w:tabs>
        <w:ind w:left="284" w:hanging="284"/>
        <w:jc w:val="both"/>
        <w:rPr>
          <w:sz w:val="24"/>
          <w:szCs w:val="24"/>
        </w:rPr>
      </w:pPr>
      <w:r w:rsidRPr="00017D41">
        <w:rPr>
          <w:b/>
          <w:sz w:val="24"/>
          <w:szCs w:val="24"/>
        </w:rPr>
        <w:t>U</w:t>
      </w:r>
      <w:r w:rsidR="00DF1AF5" w:rsidRPr="00017D41">
        <w:rPr>
          <w:b/>
          <w:sz w:val="24"/>
          <w:szCs w:val="24"/>
        </w:rPr>
        <w:t>zasadnione i udokumentowane koszty odtworzenia dokumentacji</w:t>
      </w:r>
      <w:r w:rsidR="00DF1AF5" w:rsidRPr="00017D41">
        <w:rPr>
          <w:sz w:val="24"/>
          <w:szCs w:val="24"/>
        </w:rPr>
        <w:t xml:space="preserve"> związanej z</w:t>
      </w:r>
      <w:r w:rsidR="00610025">
        <w:rPr>
          <w:sz w:val="24"/>
          <w:szCs w:val="24"/>
        </w:rPr>
        <w:t> </w:t>
      </w:r>
      <w:r w:rsidR="00DF1AF5" w:rsidRPr="00017D41">
        <w:rPr>
          <w:sz w:val="24"/>
          <w:szCs w:val="24"/>
        </w:rPr>
        <w:t>prowadzoną działalnością, w tym koszty związane z osuszaniem, odgrzybianiem i</w:t>
      </w:r>
      <w:r w:rsidR="00610025">
        <w:rPr>
          <w:sz w:val="24"/>
          <w:szCs w:val="24"/>
        </w:rPr>
        <w:t> </w:t>
      </w:r>
      <w:r w:rsidR="00DF1AF5" w:rsidRPr="00017D41">
        <w:rPr>
          <w:sz w:val="24"/>
          <w:szCs w:val="24"/>
        </w:rPr>
        <w:t>odtworzeniem dokumentów uszkodzonych lub zniszczonych wskutek zdarzeń ob</w:t>
      </w:r>
      <w:r w:rsidR="00610025">
        <w:rPr>
          <w:sz w:val="24"/>
          <w:szCs w:val="24"/>
        </w:rPr>
        <w:t>jętych ochroną ubezpieczeniową.</w:t>
      </w:r>
    </w:p>
    <w:p w:rsidR="00DF1AF5" w:rsidRPr="00017D41" w:rsidRDefault="00457B49" w:rsidP="00610025">
      <w:pPr>
        <w:tabs>
          <w:tab w:val="left" w:pos="284"/>
        </w:tabs>
        <w:ind w:left="284"/>
        <w:jc w:val="both"/>
        <w:rPr>
          <w:sz w:val="24"/>
          <w:szCs w:val="24"/>
        </w:rPr>
      </w:pPr>
      <w:r w:rsidRPr="00017D41">
        <w:rPr>
          <w:sz w:val="24"/>
          <w:szCs w:val="24"/>
        </w:rPr>
        <w:t xml:space="preserve">Limit </w:t>
      </w:r>
      <w:r w:rsidR="00017D41" w:rsidRPr="00017D41">
        <w:rPr>
          <w:sz w:val="24"/>
          <w:szCs w:val="24"/>
        </w:rPr>
        <w:t xml:space="preserve">50 000 zł </w:t>
      </w:r>
      <w:r w:rsidRPr="00017D41">
        <w:rPr>
          <w:sz w:val="24"/>
          <w:szCs w:val="24"/>
        </w:rPr>
        <w:t>na jedno i wszystkie zd</w:t>
      </w:r>
      <w:r w:rsidR="00610025">
        <w:rPr>
          <w:sz w:val="24"/>
          <w:szCs w:val="24"/>
        </w:rPr>
        <w:t>arzenia w okresie ubezpieczenia.</w:t>
      </w:r>
    </w:p>
    <w:p w:rsidR="00831CA5" w:rsidRPr="00017D41" w:rsidRDefault="00831CA5" w:rsidP="00457B49">
      <w:pPr>
        <w:tabs>
          <w:tab w:val="left" w:pos="284"/>
        </w:tabs>
        <w:ind w:left="284"/>
        <w:jc w:val="both"/>
        <w:rPr>
          <w:sz w:val="24"/>
          <w:szCs w:val="24"/>
        </w:rPr>
      </w:pPr>
    </w:p>
    <w:p w:rsidR="00831CA5" w:rsidRPr="00017D41" w:rsidRDefault="00831CA5" w:rsidP="000B5B49">
      <w:pPr>
        <w:numPr>
          <w:ilvl w:val="0"/>
          <w:numId w:val="10"/>
        </w:numPr>
        <w:tabs>
          <w:tab w:val="left" w:pos="284"/>
        </w:tabs>
        <w:ind w:left="284" w:hanging="284"/>
        <w:jc w:val="both"/>
        <w:rPr>
          <w:sz w:val="24"/>
          <w:szCs w:val="24"/>
        </w:rPr>
      </w:pPr>
      <w:r w:rsidRPr="00017D41">
        <w:rPr>
          <w:b/>
          <w:sz w:val="24"/>
          <w:szCs w:val="24"/>
        </w:rPr>
        <w:t>Szkody w podziemnych instalacjach lub urządzeniach</w:t>
      </w:r>
      <w:r w:rsidRPr="00017D41">
        <w:rPr>
          <w:sz w:val="24"/>
          <w:szCs w:val="24"/>
        </w:rPr>
        <w:t xml:space="preserve"> w tym m.in. kablach, rurociągach, systemach melioracji itp. Zakres obe</w:t>
      </w:r>
      <w:r w:rsidR="00610025">
        <w:rPr>
          <w:sz w:val="24"/>
          <w:szCs w:val="24"/>
        </w:rPr>
        <w:t>jmuje również szkody związane z </w:t>
      </w:r>
      <w:r w:rsidRPr="00017D41">
        <w:rPr>
          <w:sz w:val="24"/>
          <w:szCs w:val="24"/>
        </w:rPr>
        <w:t>rozszczelnieniem tych instalacji.</w:t>
      </w:r>
    </w:p>
    <w:p w:rsidR="00831CA5" w:rsidRPr="00017D41" w:rsidRDefault="00831CA5" w:rsidP="00831CA5">
      <w:pPr>
        <w:tabs>
          <w:tab w:val="left" w:pos="284"/>
        </w:tabs>
        <w:ind w:left="284"/>
        <w:jc w:val="both"/>
        <w:rPr>
          <w:sz w:val="24"/>
          <w:szCs w:val="24"/>
        </w:rPr>
      </w:pPr>
      <w:r w:rsidRPr="00017D41">
        <w:rPr>
          <w:sz w:val="24"/>
          <w:szCs w:val="24"/>
        </w:rPr>
        <w:t>Limit</w:t>
      </w:r>
      <w:r w:rsidR="00017D41" w:rsidRPr="00017D41">
        <w:rPr>
          <w:sz w:val="24"/>
          <w:szCs w:val="24"/>
        </w:rPr>
        <w:t xml:space="preserve"> 50 000 zł </w:t>
      </w:r>
      <w:r w:rsidRPr="00017D41">
        <w:rPr>
          <w:sz w:val="24"/>
          <w:szCs w:val="24"/>
        </w:rPr>
        <w:t xml:space="preserve">na jedno i wszystkie zdarzenia w okresie ubezpieczenia </w:t>
      </w:r>
    </w:p>
    <w:p w:rsidR="00831CA5" w:rsidRPr="00017D41" w:rsidRDefault="00831CA5" w:rsidP="00831CA5">
      <w:pPr>
        <w:tabs>
          <w:tab w:val="left" w:pos="284"/>
        </w:tabs>
        <w:ind w:left="720"/>
        <w:jc w:val="both"/>
        <w:rPr>
          <w:sz w:val="24"/>
          <w:szCs w:val="24"/>
        </w:rPr>
      </w:pPr>
    </w:p>
    <w:p w:rsidR="00831CA5" w:rsidRPr="00017D41" w:rsidRDefault="00831CA5" w:rsidP="000B5B49">
      <w:pPr>
        <w:numPr>
          <w:ilvl w:val="0"/>
          <w:numId w:val="10"/>
        </w:numPr>
        <w:tabs>
          <w:tab w:val="left" w:pos="284"/>
          <w:tab w:val="left" w:pos="426"/>
        </w:tabs>
        <w:ind w:left="284" w:hanging="284"/>
        <w:jc w:val="both"/>
        <w:rPr>
          <w:sz w:val="24"/>
          <w:szCs w:val="24"/>
        </w:rPr>
      </w:pPr>
      <w:r w:rsidRPr="00017D41">
        <w:rPr>
          <w:b/>
          <w:sz w:val="24"/>
          <w:szCs w:val="24"/>
        </w:rPr>
        <w:t>Obiekty małej architektury</w:t>
      </w:r>
      <w:r w:rsidR="00610025">
        <w:rPr>
          <w:sz w:val="24"/>
          <w:szCs w:val="24"/>
        </w:rPr>
        <w:t xml:space="preserve"> w tym </w:t>
      </w:r>
      <w:r w:rsidRPr="00017D41">
        <w:rPr>
          <w:sz w:val="24"/>
          <w:szCs w:val="24"/>
        </w:rPr>
        <w:t>m.in. obiekty architektury ogrodowej i parkowej np. altany, piaskownice, huśtawki, trzepaki, ławki, pomniki, rzeźby, obiekty służące utrzymaniu porządku np. śmietniki, pozostałe tj. np. namioty, hale namiotowe, kioski bez fundamentów, stragany, szklarnie</w:t>
      </w:r>
      <w:r w:rsidR="00B85FF8" w:rsidRPr="00017D41">
        <w:rPr>
          <w:sz w:val="24"/>
          <w:szCs w:val="24"/>
        </w:rPr>
        <w:t>.</w:t>
      </w:r>
    </w:p>
    <w:p w:rsidR="00B85FF8" w:rsidRPr="00017D41" w:rsidRDefault="00B85FF8" w:rsidP="00B85FF8">
      <w:pPr>
        <w:tabs>
          <w:tab w:val="left" w:pos="284"/>
          <w:tab w:val="left" w:pos="426"/>
        </w:tabs>
        <w:ind w:left="284"/>
        <w:jc w:val="both"/>
        <w:rPr>
          <w:sz w:val="24"/>
          <w:szCs w:val="24"/>
        </w:rPr>
      </w:pPr>
      <w:r w:rsidRPr="00017D41">
        <w:rPr>
          <w:sz w:val="24"/>
          <w:szCs w:val="24"/>
        </w:rPr>
        <w:t xml:space="preserve">Limit </w:t>
      </w:r>
      <w:r w:rsidR="00017D41" w:rsidRPr="00017D41">
        <w:rPr>
          <w:sz w:val="24"/>
          <w:szCs w:val="24"/>
        </w:rPr>
        <w:t xml:space="preserve">30 000 zł </w:t>
      </w:r>
      <w:r w:rsidRPr="00017D41">
        <w:rPr>
          <w:sz w:val="24"/>
          <w:szCs w:val="24"/>
        </w:rPr>
        <w:t xml:space="preserve"> na jedno i wszystkie zdarzenia w okresie ubezpieczenia</w:t>
      </w:r>
    </w:p>
    <w:p w:rsidR="00345162" w:rsidRPr="00017D41" w:rsidRDefault="00345162" w:rsidP="00B85FF8">
      <w:pPr>
        <w:tabs>
          <w:tab w:val="left" w:pos="284"/>
          <w:tab w:val="left" w:pos="426"/>
        </w:tabs>
        <w:ind w:left="284"/>
        <w:jc w:val="both"/>
        <w:rPr>
          <w:sz w:val="24"/>
          <w:szCs w:val="24"/>
        </w:rPr>
      </w:pPr>
    </w:p>
    <w:p w:rsidR="00B85FF8" w:rsidRPr="00017D41" w:rsidRDefault="00B85FF8" w:rsidP="000B5B49">
      <w:pPr>
        <w:numPr>
          <w:ilvl w:val="0"/>
          <w:numId w:val="10"/>
        </w:numPr>
        <w:tabs>
          <w:tab w:val="left" w:pos="284"/>
          <w:tab w:val="left" w:pos="426"/>
        </w:tabs>
        <w:ind w:left="284" w:hanging="284"/>
        <w:jc w:val="both"/>
        <w:rPr>
          <w:sz w:val="24"/>
          <w:szCs w:val="24"/>
        </w:rPr>
      </w:pPr>
      <w:r w:rsidRPr="00017D41">
        <w:rPr>
          <w:b/>
          <w:sz w:val="24"/>
          <w:szCs w:val="24"/>
        </w:rPr>
        <w:t>Nasadzenia</w:t>
      </w:r>
      <w:r w:rsidRPr="00017D41">
        <w:rPr>
          <w:sz w:val="24"/>
          <w:szCs w:val="24"/>
        </w:rPr>
        <w:t xml:space="preserve"> np. rośliny ozdobne, krzewy, drzewa itp.</w:t>
      </w:r>
    </w:p>
    <w:p w:rsidR="00B85FF8" w:rsidRPr="00017D41" w:rsidRDefault="00B85FF8" w:rsidP="00345162">
      <w:pPr>
        <w:tabs>
          <w:tab w:val="left" w:pos="284"/>
          <w:tab w:val="left" w:pos="426"/>
        </w:tabs>
        <w:ind w:left="284"/>
        <w:jc w:val="both"/>
        <w:rPr>
          <w:sz w:val="24"/>
          <w:szCs w:val="24"/>
        </w:rPr>
      </w:pPr>
      <w:r w:rsidRPr="00017D41">
        <w:rPr>
          <w:sz w:val="24"/>
          <w:szCs w:val="24"/>
        </w:rPr>
        <w:t xml:space="preserve">Limit </w:t>
      </w:r>
      <w:r w:rsidR="00017D41" w:rsidRPr="00017D41">
        <w:rPr>
          <w:sz w:val="24"/>
          <w:szCs w:val="24"/>
        </w:rPr>
        <w:t>10 000 zł</w:t>
      </w:r>
      <w:r w:rsidRPr="00017D41">
        <w:rPr>
          <w:sz w:val="24"/>
          <w:szCs w:val="24"/>
        </w:rPr>
        <w:t xml:space="preserve"> na jedno i wszystkie zdarzenia w okresie ubezpieczenia</w:t>
      </w:r>
    </w:p>
    <w:p w:rsidR="00BE3F54" w:rsidRPr="00017D41" w:rsidRDefault="00BE3F54" w:rsidP="00345162">
      <w:pPr>
        <w:tabs>
          <w:tab w:val="left" w:pos="284"/>
          <w:tab w:val="left" w:pos="426"/>
        </w:tabs>
        <w:ind w:left="284"/>
        <w:jc w:val="both"/>
        <w:rPr>
          <w:sz w:val="24"/>
          <w:szCs w:val="24"/>
        </w:rPr>
      </w:pPr>
    </w:p>
    <w:p w:rsidR="00DF1AF5" w:rsidRPr="00017D41" w:rsidRDefault="00DF1AF5" w:rsidP="00DF1AF5">
      <w:pPr>
        <w:spacing w:before="240" w:after="120"/>
        <w:jc w:val="both"/>
        <w:rPr>
          <w:strike/>
          <w:sz w:val="24"/>
          <w:szCs w:val="24"/>
        </w:rPr>
      </w:pPr>
      <w:r w:rsidRPr="00017D41">
        <w:rPr>
          <w:sz w:val="24"/>
          <w:szCs w:val="24"/>
        </w:rPr>
        <w:lastRenderedPageBreak/>
        <w:t>Ponadto zakład ubezpieczeń w granicach sumy ubezpieczenia poszczególnych składników mienia zgłoszonych do ubezpieczenia p</w:t>
      </w:r>
      <w:r w:rsidR="00610025">
        <w:rPr>
          <w:sz w:val="24"/>
          <w:szCs w:val="24"/>
        </w:rPr>
        <w:t xml:space="preserve">okrywa celowe koszty związane z </w:t>
      </w:r>
      <w:r w:rsidRPr="00017D41">
        <w:rPr>
          <w:sz w:val="24"/>
          <w:szCs w:val="24"/>
        </w:rPr>
        <w:t xml:space="preserve">zabezpieczeniem ubezpieczanego mienia przed szkodą oraz powstałe </w:t>
      </w:r>
      <w:r w:rsidR="00610025">
        <w:rPr>
          <w:sz w:val="24"/>
          <w:szCs w:val="24"/>
        </w:rPr>
        <w:t>w związku z ratowaniem mienia w </w:t>
      </w:r>
      <w:r w:rsidRPr="00017D41">
        <w:rPr>
          <w:sz w:val="24"/>
          <w:szCs w:val="24"/>
        </w:rPr>
        <w:t>razie bezpośredniego zagrożenia działaniem powstałego zdarzenia objętego ochroną ubezpieczeniową.</w:t>
      </w:r>
    </w:p>
    <w:p w:rsidR="00DF1AF5" w:rsidRPr="00017D41" w:rsidRDefault="00DF1AF5" w:rsidP="000B5B49">
      <w:pPr>
        <w:pStyle w:val="Akapitzlist"/>
        <w:numPr>
          <w:ilvl w:val="0"/>
          <w:numId w:val="5"/>
        </w:numPr>
        <w:spacing w:before="240" w:after="120"/>
        <w:ind w:left="567" w:hanging="567"/>
        <w:rPr>
          <w:b/>
          <w:bCs/>
          <w:sz w:val="24"/>
          <w:szCs w:val="24"/>
        </w:rPr>
      </w:pPr>
      <w:r w:rsidRPr="00017D41">
        <w:rPr>
          <w:b/>
          <w:bCs/>
          <w:sz w:val="24"/>
          <w:szCs w:val="24"/>
        </w:rPr>
        <w:t xml:space="preserve">Rodzaj wartości: </w:t>
      </w:r>
      <w:r w:rsidRPr="00017D41">
        <w:rPr>
          <w:sz w:val="24"/>
          <w:szCs w:val="24"/>
        </w:rPr>
        <w:t xml:space="preserve">księgowa brutto </w:t>
      </w:r>
    </w:p>
    <w:p w:rsidR="00DF1AF5" w:rsidRPr="00017D41" w:rsidRDefault="00DF1AF5" w:rsidP="000B5B49">
      <w:pPr>
        <w:pStyle w:val="Akapitzlist"/>
        <w:numPr>
          <w:ilvl w:val="0"/>
          <w:numId w:val="5"/>
        </w:numPr>
        <w:spacing w:before="240" w:after="120"/>
        <w:ind w:left="567" w:hanging="567"/>
        <w:rPr>
          <w:b/>
          <w:bCs/>
          <w:sz w:val="24"/>
          <w:szCs w:val="24"/>
        </w:rPr>
      </w:pPr>
      <w:r w:rsidRPr="00017D41">
        <w:rPr>
          <w:b/>
          <w:bCs/>
          <w:sz w:val="24"/>
          <w:szCs w:val="24"/>
        </w:rPr>
        <w:t xml:space="preserve">System: </w:t>
      </w:r>
      <w:r w:rsidRPr="00017D41">
        <w:rPr>
          <w:sz w:val="24"/>
          <w:szCs w:val="24"/>
        </w:rPr>
        <w:t>na sumy stałe</w:t>
      </w:r>
    </w:p>
    <w:p w:rsidR="00DF1AF5" w:rsidRPr="00017D41" w:rsidRDefault="00DF1AF5" w:rsidP="00610025">
      <w:pPr>
        <w:pStyle w:val="Akapitzlist"/>
        <w:numPr>
          <w:ilvl w:val="0"/>
          <w:numId w:val="5"/>
        </w:numPr>
        <w:spacing w:before="240" w:after="120"/>
        <w:ind w:left="567" w:hanging="567"/>
        <w:jc w:val="both"/>
        <w:rPr>
          <w:b/>
          <w:bCs/>
          <w:sz w:val="24"/>
          <w:szCs w:val="24"/>
        </w:rPr>
      </w:pPr>
      <w:r w:rsidRPr="00017D41">
        <w:rPr>
          <w:b/>
          <w:bCs/>
          <w:sz w:val="24"/>
          <w:szCs w:val="24"/>
        </w:rPr>
        <w:t>Przedmiot ubezpieczenia:</w:t>
      </w:r>
      <w:r w:rsidR="00610025">
        <w:rPr>
          <w:b/>
          <w:bCs/>
          <w:sz w:val="24"/>
          <w:szCs w:val="24"/>
        </w:rPr>
        <w:t xml:space="preserve"> </w:t>
      </w:r>
      <w:r w:rsidRPr="00017D41">
        <w:rPr>
          <w:sz w:val="24"/>
          <w:szCs w:val="24"/>
        </w:rPr>
        <w:t xml:space="preserve">zgodnie z załącznikiem nr </w:t>
      </w:r>
      <w:r w:rsidR="00610025">
        <w:rPr>
          <w:sz w:val="24"/>
          <w:szCs w:val="24"/>
        </w:rPr>
        <w:t>6</w:t>
      </w:r>
      <w:r w:rsidRPr="00017D41">
        <w:rPr>
          <w:sz w:val="24"/>
          <w:szCs w:val="24"/>
        </w:rPr>
        <w:t xml:space="preserve"> do SIWZ</w:t>
      </w:r>
      <w:r w:rsidR="00610025">
        <w:rPr>
          <w:sz w:val="24"/>
          <w:szCs w:val="24"/>
        </w:rPr>
        <w:t xml:space="preserve"> </w:t>
      </w:r>
      <w:r w:rsidRPr="00017D41">
        <w:rPr>
          <w:sz w:val="24"/>
          <w:szCs w:val="24"/>
        </w:rPr>
        <w:t>zakładka „Nieruchomości” i „Ruchomości”</w:t>
      </w:r>
    </w:p>
    <w:p w:rsidR="00DF1AF5" w:rsidRPr="00017D41" w:rsidRDefault="00DF1AF5" w:rsidP="00DF1AF5">
      <w:pPr>
        <w:pStyle w:val="NormalnyWeb"/>
        <w:keepNext/>
        <w:tabs>
          <w:tab w:val="left" w:pos="0"/>
          <w:tab w:val="left" w:pos="708"/>
        </w:tabs>
        <w:spacing w:before="0" w:beforeAutospacing="0" w:after="0" w:afterAutospacing="0"/>
        <w:ind w:right="-2"/>
        <w:jc w:val="both"/>
        <w:rPr>
          <w:b/>
          <w:bCs/>
        </w:rPr>
      </w:pPr>
    </w:p>
    <w:p w:rsidR="00DF1AF5" w:rsidRPr="00017D41" w:rsidRDefault="00DF1AF5" w:rsidP="00DF1AF5">
      <w:pPr>
        <w:pStyle w:val="NormalnyWeb"/>
        <w:keepNext/>
        <w:tabs>
          <w:tab w:val="left" w:pos="0"/>
          <w:tab w:val="left" w:pos="708"/>
        </w:tabs>
        <w:spacing w:before="0" w:beforeAutospacing="0" w:after="0" w:afterAutospacing="0"/>
        <w:ind w:right="-2"/>
        <w:jc w:val="both"/>
        <w:rPr>
          <w:b/>
          <w:bCs/>
        </w:rPr>
      </w:pPr>
      <w:r w:rsidRPr="00017D41">
        <w:rPr>
          <w:b/>
          <w:bCs/>
        </w:rPr>
        <w:t>Udział własny:</w:t>
      </w:r>
      <w:r w:rsidR="00017D41" w:rsidRPr="00017D41">
        <w:t xml:space="preserve"> Brak</w:t>
      </w:r>
    </w:p>
    <w:p w:rsidR="00DF1AF5" w:rsidRPr="00017D41" w:rsidRDefault="00DF1AF5" w:rsidP="00DF1AF5">
      <w:pPr>
        <w:pStyle w:val="NormalnyWeb"/>
        <w:keepNext/>
        <w:tabs>
          <w:tab w:val="left" w:pos="0"/>
          <w:tab w:val="left" w:pos="708"/>
        </w:tabs>
        <w:spacing w:before="0" w:beforeAutospacing="0" w:after="0" w:afterAutospacing="0"/>
        <w:jc w:val="both"/>
        <w:rPr>
          <w:b/>
          <w:bCs/>
        </w:rPr>
      </w:pPr>
      <w:r w:rsidRPr="00017D41">
        <w:rPr>
          <w:b/>
          <w:bCs/>
        </w:rPr>
        <w:t xml:space="preserve">Franszyza integralna: </w:t>
      </w:r>
      <w:r w:rsidR="00017D41" w:rsidRPr="00017D41">
        <w:t>Brak</w:t>
      </w:r>
    </w:p>
    <w:p w:rsidR="00DF1AF5" w:rsidRPr="00017D41" w:rsidRDefault="00DF1AF5" w:rsidP="00DF1AF5">
      <w:pPr>
        <w:pStyle w:val="NormalnyWeb"/>
        <w:tabs>
          <w:tab w:val="left" w:pos="0"/>
          <w:tab w:val="left" w:pos="708"/>
        </w:tabs>
        <w:spacing w:before="0" w:beforeAutospacing="0" w:after="0" w:afterAutospacing="0"/>
        <w:ind w:right="-2"/>
        <w:jc w:val="both"/>
      </w:pPr>
      <w:r w:rsidRPr="00017D41">
        <w:rPr>
          <w:b/>
          <w:bCs/>
        </w:rPr>
        <w:t>Franszyza redukcyjna:</w:t>
      </w:r>
      <w:r w:rsidR="00017D41" w:rsidRPr="00017D41">
        <w:t xml:space="preserve"> Brak</w:t>
      </w:r>
    </w:p>
    <w:p w:rsidR="00DF1AF5" w:rsidRPr="009F334B" w:rsidRDefault="00DF1AF5" w:rsidP="000B5B49">
      <w:pPr>
        <w:pStyle w:val="Akapitzlist"/>
        <w:keepNext/>
        <w:keepLines/>
        <w:numPr>
          <w:ilvl w:val="0"/>
          <w:numId w:val="13"/>
        </w:numPr>
        <w:spacing w:before="360" w:after="240"/>
        <w:jc w:val="center"/>
        <w:outlineLvl w:val="1"/>
        <w:rPr>
          <w:b/>
          <w:bCs/>
          <w:sz w:val="28"/>
          <w:szCs w:val="28"/>
          <w:u w:val="single"/>
        </w:rPr>
      </w:pPr>
      <w:r w:rsidRPr="00017D41">
        <w:rPr>
          <w:b/>
          <w:bCs/>
          <w:sz w:val="28"/>
          <w:szCs w:val="28"/>
          <w:u w:val="single"/>
        </w:rPr>
        <w:t>UBEZPIECZENIE SZYB</w:t>
      </w:r>
      <w:r w:rsidRPr="009F334B">
        <w:rPr>
          <w:b/>
          <w:bCs/>
          <w:sz w:val="28"/>
          <w:szCs w:val="28"/>
          <w:u w:val="single"/>
        </w:rPr>
        <w:t xml:space="preserve"> I PRZEDMIOTÓW SZKLANYCH OD STŁUCZENIA</w:t>
      </w:r>
    </w:p>
    <w:p w:rsidR="00DF1AF5" w:rsidRPr="002B441E" w:rsidRDefault="00DF1AF5" w:rsidP="000B5B49">
      <w:pPr>
        <w:pStyle w:val="Akapitzlist"/>
        <w:keepNext/>
        <w:numPr>
          <w:ilvl w:val="0"/>
          <w:numId w:val="4"/>
        </w:numPr>
        <w:spacing w:before="240" w:after="120"/>
        <w:ind w:left="567" w:hanging="567"/>
        <w:rPr>
          <w:b/>
          <w:bCs/>
          <w:sz w:val="24"/>
          <w:szCs w:val="24"/>
        </w:rPr>
      </w:pPr>
      <w:r w:rsidRPr="002B441E">
        <w:rPr>
          <w:b/>
          <w:bCs/>
          <w:sz w:val="24"/>
          <w:szCs w:val="24"/>
        </w:rPr>
        <w:t>Zakres ubezpieczenia:</w:t>
      </w:r>
    </w:p>
    <w:p w:rsidR="00DF1AF5" w:rsidRDefault="00DF1AF5" w:rsidP="00610025">
      <w:pPr>
        <w:tabs>
          <w:tab w:val="left" w:pos="0"/>
        </w:tabs>
        <w:ind w:right="-2"/>
        <w:jc w:val="both"/>
        <w:rPr>
          <w:b/>
          <w:bCs/>
          <w:sz w:val="24"/>
          <w:szCs w:val="24"/>
        </w:rPr>
      </w:pPr>
      <w:r>
        <w:rPr>
          <w:sz w:val="24"/>
          <w:szCs w:val="24"/>
        </w:rPr>
        <w:t>Ubezpieczeniem objęte są szkody powstałe wskutek stłuczenia (rozbicia) ubezpieczonych przedmiotów.</w:t>
      </w:r>
    </w:p>
    <w:p w:rsidR="00DF1AF5" w:rsidRPr="00BC62D1" w:rsidRDefault="00DF1AF5" w:rsidP="000B5B49">
      <w:pPr>
        <w:pStyle w:val="Akapitzlist"/>
        <w:keepNext/>
        <w:numPr>
          <w:ilvl w:val="0"/>
          <w:numId w:val="4"/>
        </w:numPr>
        <w:spacing w:before="240" w:after="120"/>
        <w:ind w:left="567" w:hanging="567"/>
        <w:rPr>
          <w:b/>
          <w:bCs/>
        </w:rPr>
      </w:pPr>
      <w:r w:rsidRPr="002B441E">
        <w:rPr>
          <w:b/>
          <w:bCs/>
          <w:sz w:val="24"/>
          <w:szCs w:val="24"/>
        </w:rPr>
        <w:t xml:space="preserve">System: </w:t>
      </w:r>
      <w:r w:rsidRPr="00C45B6E">
        <w:rPr>
          <w:sz w:val="24"/>
          <w:szCs w:val="24"/>
        </w:rPr>
        <w:t>na pierwsze ryzyko</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304"/>
        <w:gridCol w:w="2836"/>
      </w:tblGrid>
      <w:tr w:rsidR="00DF1AF5" w:rsidRPr="00304017" w:rsidTr="00017D41">
        <w:trPr>
          <w:trHeight w:val="477"/>
        </w:trPr>
        <w:tc>
          <w:tcPr>
            <w:tcW w:w="7304" w:type="dxa"/>
            <w:tcBorders>
              <w:top w:val="single" w:sz="4" w:space="0" w:color="auto"/>
              <w:left w:val="single" w:sz="4" w:space="0" w:color="auto"/>
              <w:bottom w:val="single" w:sz="4" w:space="0" w:color="auto"/>
              <w:right w:val="single" w:sz="4" w:space="0" w:color="auto"/>
            </w:tcBorders>
            <w:vAlign w:val="center"/>
            <w:hideMark/>
          </w:tcPr>
          <w:p w:rsidR="00DF1AF5" w:rsidRPr="00304017" w:rsidRDefault="00DF1AF5" w:rsidP="00D77F9F">
            <w:pPr>
              <w:tabs>
                <w:tab w:val="left" w:pos="0"/>
              </w:tabs>
              <w:ind w:right="283"/>
              <w:jc w:val="center"/>
              <w:rPr>
                <w:b/>
                <w:sz w:val="24"/>
                <w:szCs w:val="24"/>
              </w:rPr>
            </w:pPr>
            <w:r w:rsidRPr="00304017">
              <w:rPr>
                <w:b/>
                <w:sz w:val="24"/>
                <w:szCs w:val="24"/>
              </w:rPr>
              <w:t>Przedmiot ubezpieczenia</w:t>
            </w:r>
          </w:p>
        </w:tc>
        <w:tc>
          <w:tcPr>
            <w:tcW w:w="2836" w:type="dxa"/>
            <w:tcBorders>
              <w:top w:val="single" w:sz="4" w:space="0" w:color="auto"/>
              <w:left w:val="single" w:sz="4" w:space="0" w:color="auto"/>
              <w:bottom w:val="single" w:sz="4" w:space="0" w:color="auto"/>
              <w:right w:val="single" w:sz="4" w:space="0" w:color="auto"/>
            </w:tcBorders>
            <w:vAlign w:val="center"/>
            <w:hideMark/>
          </w:tcPr>
          <w:p w:rsidR="00DF1AF5" w:rsidRPr="00304017" w:rsidRDefault="00DF1AF5" w:rsidP="00D77F9F">
            <w:pPr>
              <w:tabs>
                <w:tab w:val="left" w:pos="0"/>
              </w:tabs>
              <w:ind w:right="283"/>
              <w:jc w:val="center"/>
              <w:rPr>
                <w:b/>
                <w:sz w:val="24"/>
                <w:szCs w:val="24"/>
              </w:rPr>
            </w:pPr>
            <w:r w:rsidRPr="00304017">
              <w:rPr>
                <w:b/>
                <w:sz w:val="24"/>
                <w:szCs w:val="24"/>
              </w:rPr>
              <w:t xml:space="preserve">Suma ubezpieczenia </w:t>
            </w:r>
          </w:p>
          <w:p w:rsidR="00DF1AF5" w:rsidRPr="00304017" w:rsidRDefault="00DF1AF5" w:rsidP="00610025">
            <w:pPr>
              <w:tabs>
                <w:tab w:val="left" w:pos="0"/>
              </w:tabs>
              <w:ind w:right="283"/>
              <w:jc w:val="center"/>
              <w:rPr>
                <w:b/>
                <w:sz w:val="24"/>
                <w:szCs w:val="24"/>
              </w:rPr>
            </w:pPr>
            <w:r w:rsidRPr="00304017">
              <w:rPr>
                <w:b/>
                <w:sz w:val="24"/>
                <w:szCs w:val="24"/>
              </w:rPr>
              <w:t xml:space="preserve">na jedno i wszystkie zdarzenia </w:t>
            </w:r>
          </w:p>
        </w:tc>
      </w:tr>
      <w:tr w:rsidR="00DF1AF5" w:rsidRPr="00304017" w:rsidTr="00017D41">
        <w:trPr>
          <w:trHeight w:val="1758"/>
        </w:trPr>
        <w:tc>
          <w:tcPr>
            <w:tcW w:w="7304" w:type="dxa"/>
            <w:tcBorders>
              <w:top w:val="single" w:sz="4" w:space="0" w:color="auto"/>
              <w:left w:val="single" w:sz="4" w:space="0" w:color="auto"/>
              <w:bottom w:val="single" w:sz="4" w:space="0" w:color="auto"/>
              <w:right w:val="single" w:sz="4" w:space="0" w:color="auto"/>
            </w:tcBorders>
            <w:vAlign w:val="center"/>
            <w:hideMark/>
          </w:tcPr>
          <w:p w:rsidR="00DF1AF5" w:rsidRPr="00304017" w:rsidRDefault="00DF1AF5" w:rsidP="00D77F9F">
            <w:pPr>
              <w:pStyle w:val="Nagwek6"/>
              <w:tabs>
                <w:tab w:val="left" w:pos="0"/>
              </w:tabs>
              <w:rPr>
                <w:rFonts w:ascii="Times New Roman" w:eastAsiaTheme="minorEastAsia" w:hAnsi="Times New Roman" w:cs="Times New Roman"/>
                <w:b w:val="0"/>
                <w:sz w:val="24"/>
                <w:szCs w:val="24"/>
              </w:rPr>
            </w:pPr>
            <w:r w:rsidRPr="00304017">
              <w:rPr>
                <w:rFonts w:ascii="Times New Roman" w:eastAsiaTheme="minorEastAsia" w:hAnsi="Times New Roman" w:cs="Times New Roman"/>
                <w:b w:val="0"/>
                <w:sz w:val="24"/>
                <w:szCs w:val="24"/>
              </w:rPr>
              <w:t>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w:t>
            </w:r>
          </w:p>
        </w:tc>
        <w:tc>
          <w:tcPr>
            <w:tcW w:w="2836" w:type="dxa"/>
            <w:tcBorders>
              <w:top w:val="single" w:sz="4" w:space="0" w:color="auto"/>
              <w:left w:val="single" w:sz="4" w:space="0" w:color="auto"/>
              <w:bottom w:val="single" w:sz="4" w:space="0" w:color="auto"/>
              <w:right w:val="single" w:sz="4" w:space="0" w:color="auto"/>
            </w:tcBorders>
            <w:vAlign w:val="center"/>
          </w:tcPr>
          <w:p w:rsidR="00DF1AF5" w:rsidRPr="00304017" w:rsidRDefault="00017D41" w:rsidP="00D77F9F">
            <w:pPr>
              <w:tabs>
                <w:tab w:val="left" w:pos="0"/>
              </w:tabs>
              <w:jc w:val="right"/>
              <w:rPr>
                <w:sz w:val="24"/>
                <w:szCs w:val="24"/>
              </w:rPr>
            </w:pPr>
            <w:r w:rsidRPr="00304017">
              <w:rPr>
                <w:sz w:val="24"/>
                <w:szCs w:val="24"/>
              </w:rPr>
              <w:t xml:space="preserve">2 000 zł </w:t>
            </w:r>
          </w:p>
        </w:tc>
      </w:tr>
    </w:tbl>
    <w:p w:rsidR="00017D41" w:rsidRPr="00304017" w:rsidRDefault="00017D41" w:rsidP="00017D41">
      <w:pPr>
        <w:pStyle w:val="NormalnyWeb"/>
        <w:keepNext/>
        <w:tabs>
          <w:tab w:val="left" w:pos="0"/>
          <w:tab w:val="left" w:pos="708"/>
        </w:tabs>
        <w:spacing w:before="0" w:beforeAutospacing="0" w:after="0" w:afterAutospacing="0"/>
        <w:ind w:right="-2"/>
        <w:jc w:val="both"/>
        <w:rPr>
          <w:b/>
          <w:bCs/>
        </w:rPr>
      </w:pPr>
    </w:p>
    <w:p w:rsidR="00017D41" w:rsidRPr="00304017" w:rsidRDefault="00017D41" w:rsidP="00017D41">
      <w:pPr>
        <w:pStyle w:val="NormalnyWeb"/>
        <w:keepNext/>
        <w:tabs>
          <w:tab w:val="left" w:pos="0"/>
          <w:tab w:val="left" w:pos="708"/>
        </w:tabs>
        <w:spacing w:before="0" w:beforeAutospacing="0" w:after="0" w:afterAutospacing="0"/>
        <w:ind w:right="-2"/>
        <w:jc w:val="both"/>
        <w:rPr>
          <w:b/>
          <w:bCs/>
        </w:rPr>
      </w:pPr>
      <w:r w:rsidRPr="00304017">
        <w:rPr>
          <w:b/>
          <w:bCs/>
        </w:rPr>
        <w:t>Udział własny:</w:t>
      </w:r>
      <w:r w:rsidRPr="00304017">
        <w:t xml:space="preserve"> Brak</w:t>
      </w:r>
    </w:p>
    <w:p w:rsidR="00017D41" w:rsidRPr="00304017" w:rsidRDefault="00017D41" w:rsidP="00017D41">
      <w:pPr>
        <w:pStyle w:val="NormalnyWeb"/>
        <w:keepNext/>
        <w:tabs>
          <w:tab w:val="left" w:pos="0"/>
          <w:tab w:val="left" w:pos="708"/>
        </w:tabs>
        <w:spacing w:before="0" w:beforeAutospacing="0" w:after="0" w:afterAutospacing="0"/>
        <w:jc w:val="both"/>
        <w:rPr>
          <w:b/>
          <w:bCs/>
        </w:rPr>
      </w:pPr>
      <w:r w:rsidRPr="00304017">
        <w:rPr>
          <w:b/>
          <w:bCs/>
        </w:rPr>
        <w:t xml:space="preserve">Franszyza integralna: </w:t>
      </w:r>
      <w:r w:rsidRPr="00304017">
        <w:t>Brak</w:t>
      </w:r>
    </w:p>
    <w:p w:rsidR="00017D41" w:rsidRPr="00304017" w:rsidRDefault="00017D41" w:rsidP="00017D41">
      <w:pPr>
        <w:pStyle w:val="NormalnyWeb"/>
        <w:tabs>
          <w:tab w:val="left" w:pos="0"/>
          <w:tab w:val="left" w:pos="708"/>
        </w:tabs>
        <w:spacing w:before="0" w:beforeAutospacing="0" w:after="0" w:afterAutospacing="0"/>
        <w:ind w:right="-2"/>
        <w:jc w:val="both"/>
      </w:pPr>
      <w:r w:rsidRPr="00304017">
        <w:rPr>
          <w:b/>
          <w:bCs/>
        </w:rPr>
        <w:t>Franszyza redukcyjna:</w:t>
      </w:r>
      <w:r w:rsidRPr="00304017">
        <w:t xml:space="preserve"> Brak</w:t>
      </w:r>
    </w:p>
    <w:p w:rsidR="00DF1AF5" w:rsidRPr="00304017" w:rsidRDefault="00DF1AF5" w:rsidP="000B5B49">
      <w:pPr>
        <w:pStyle w:val="Akapitzlist"/>
        <w:keepNext/>
        <w:keepLines/>
        <w:numPr>
          <w:ilvl w:val="0"/>
          <w:numId w:val="13"/>
        </w:numPr>
        <w:spacing w:before="360" w:after="240"/>
        <w:jc w:val="center"/>
        <w:outlineLvl w:val="1"/>
        <w:rPr>
          <w:b/>
          <w:bCs/>
          <w:sz w:val="28"/>
          <w:szCs w:val="28"/>
          <w:u w:val="single"/>
        </w:rPr>
      </w:pPr>
      <w:r w:rsidRPr="00304017">
        <w:rPr>
          <w:b/>
          <w:bCs/>
          <w:sz w:val="28"/>
          <w:szCs w:val="28"/>
          <w:u w:val="single"/>
        </w:rPr>
        <w:lastRenderedPageBreak/>
        <w:t>UBEZPIECZENIE MIENIA OD KRADZIEŻY Z WŁAMANIEM I RABUNKU ORAZ RYZYKA DEWASTACJI</w:t>
      </w:r>
    </w:p>
    <w:p w:rsidR="00DF1AF5" w:rsidRPr="00304017" w:rsidRDefault="00DF1AF5" w:rsidP="000B5B49">
      <w:pPr>
        <w:pStyle w:val="Akapitzlist"/>
        <w:keepNext/>
        <w:numPr>
          <w:ilvl w:val="0"/>
          <w:numId w:val="3"/>
        </w:numPr>
        <w:spacing w:before="240" w:after="120"/>
        <w:ind w:left="567" w:hanging="567"/>
        <w:rPr>
          <w:b/>
          <w:bCs/>
          <w:sz w:val="24"/>
          <w:szCs w:val="24"/>
        </w:rPr>
      </w:pPr>
      <w:r w:rsidRPr="00304017">
        <w:rPr>
          <w:b/>
          <w:bCs/>
          <w:sz w:val="24"/>
          <w:szCs w:val="24"/>
        </w:rPr>
        <w:t>Zakres ubezpieczenia:</w:t>
      </w:r>
    </w:p>
    <w:p w:rsidR="00DF1AF5" w:rsidRPr="00304017" w:rsidRDefault="00DF1AF5" w:rsidP="00DF1AF5">
      <w:pPr>
        <w:tabs>
          <w:tab w:val="left" w:pos="0"/>
        </w:tabs>
        <w:ind w:right="-2"/>
        <w:jc w:val="both"/>
        <w:rPr>
          <w:sz w:val="24"/>
          <w:szCs w:val="24"/>
        </w:rPr>
      </w:pPr>
      <w:r w:rsidRPr="00304017">
        <w:rPr>
          <w:sz w:val="24"/>
          <w:szCs w:val="24"/>
        </w:rPr>
        <w:t>Ubezpieczeniem objęta jest cało</w:t>
      </w:r>
      <w:r w:rsidR="00610025">
        <w:rPr>
          <w:sz w:val="24"/>
          <w:szCs w:val="24"/>
        </w:rPr>
        <w:t xml:space="preserve">ść mienia, które znajduje się w </w:t>
      </w:r>
      <w:r w:rsidRPr="00304017">
        <w:rPr>
          <w:sz w:val="24"/>
          <w:szCs w:val="24"/>
        </w:rPr>
        <w:t>poszczególnych rodzajach wykazów mienia, określonych poniżej (za wyjątkiem ś</w:t>
      </w:r>
      <w:r w:rsidR="00610025">
        <w:rPr>
          <w:sz w:val="24"/>
          <w:szCs w:val="24"/>
        </w:rPr>
        <w:t>rodków transportowych ujętych w </w:t>
      </w:r>
      <w:r w:rsidRPr="00304017">
        <w:rPr>
          <w:sz w:val="24"/>
          <w:szCs w:val="24"/>
        </w:rPr>
        <w:t>grupie VII KŚT podlegających obowiązkowemu ubezpieczeniu komunikacyjnemu).</w:t>
      </w:r>
    </w:p>
    <w:p w:rsidR="00DF1AF5" w:rsidRPr="00304017" w:rsidRDefault="00DF1AF5" w:rsidP="00610025">
      <w:pPr>
        <w:tabs>
          <w:tab w:val="left" w:pos="0"/>
        </w:tabs>
        <w:ind w:right="-2"/>
        <w:jc w:val="both"/>
        <w:rPr>
          <w:sz w:val="24"/>
          <w:szCs w:val="24"/>
        </w:rPr>
      </w:pPr>
      <w:r w:rsidRPr="00304017">
        <w:rPr>
          <w:sz w:val="24"/>
          <w:szCs w:val="24"/>
        </w:rPr>
        <w:t>Sumy ubezpieczenia na poszczególne rodzaje mienia oraz dodatkowe rozszerzenia podane są poniżej.</w:t>
      </w:r>
    </w:p>
    <w:p w:rsidR="00DF1AF5" w:rsidRPr="00304017" w:rsidRDefault="00DF1AF5" w:rsidP="000B5B49">
      <w:pPr>
        <w:pStyle w:val="Akapitzlist"/>
        <w:keepNext/>
        <w:numPr>
          <w:ilvl w:val="0"/>
          <w:numId w:val="3"/>
        </w:numPr>
        <w:spacing w:before="240" w:after="120"/>
        <w:ind w:left="567" w:hanging="567"/>
        <w:rPr>
          <w:b/>
          <w:bCs/>
          <w:sz w:val="24"/>
          <w:szCs w:val="24"/>
        </w:rPr>
      </w:pPr>
      <w:r w:rsidRPr="00304017">
        <w:rPr>
          <w:b/>
          <w:bCs/>
          <w:sz w:val="24"/>
          <w:szCs w:val="24"/>
        </w:rPr>
        <w:t xml:space="preserve">System: </w:t>
      </w:r>
      <w:r w:rsidRPr="00304017">
        <w:rPr>
          <w:sz w:val="24"/>
          <w:szCs w:val="24"/>
        </w:rPr>
        <w:t>na pierwsze ryzyko</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88"/>
        <w:gridCol w:w="1948"/>
        <w:gridCol w:w="1948"/>
      </w:tblGrid>
      <w:tr w:rsidR="00DF1AF5" w:rsidRPr="00304017" w:rsidTr="00D77F9F">
        <w:trPr>
          <w:cantSplit/>
          <w:trHeight w:val="397"/>
          <w:tblHeader/>
        </w:trPr>
        <w:tc>
          <w:tcPr>
            <w:tcW w:w="2832" w:type="pct"/>
            <w:vAlign w:val="center"/>
          </w:tcPr>
          <w:p w:rsidR="00DF1AF5" w:rsidRPr="00304017" w:rsidRDefault="00DF1AF5" w:rsidP="00D77F9F">
            <w:pPr>
              <w:tabs>
                <w:tab w:val="left" w:pos="0"/>
              </w:tabs>
              <w:ind w:right="-2"/>
              <w:jc w:val="center"/>
              <w:rPr>
                <w:b/>
                <w:bCs/>
                <w:sz w:val="24"/>
                <w:szCs w:val="24"/>
              </w:rPr>
            </w:pPr>
          </w:p>
        </w:tc>
        <w:tc>
          <w:tcPr>
            <w:tcW w:w="1084" w:type="pct"/>
            <w:vAlign w:val="center"/>
          </w:tcPr>
          <w:p w:rsidR="00DF1AF5" w:rsidRPr="00304017" w:rsidRDefault="00DF1AF5" w:rsidP="00D77F9F">
            <w:pPr>
              <w:tabs>
                <w:tab w:val="left" w:pos="0"/>
              </w:tabs>
              <w:ind w:right="-2"/>
              <w:jc w:val="center"/>
              <w:rPr>
                <w:b/>
                <w:bCs/>
                <w:sz w:val="24"/>
                <w:szCs w:val="24"/>
              </w:rPr>
            </w:pPr>
            <w:r w:rsidRPr="00304017">
              <w:rPr>
                <w:b/>
                <w:bCs/>
                <w:sz w:val="24"/>
                <w:szCs w:val="24"/>
              </w:rPr>
              <w:t>Kradzież z włamaniem i rabunek</w:t>
            </w:r>
          </w:p>
        </w:tc>
        <w:tc>
          <w:tcPr>
            <w:tcW w:w="1084" w:type="pct"/>
            <w:vAlign w:val="center"/>
          </w:tcPr>
          <w:p w:rsidR="00DF1AF5" w:rsidRPr="00304017" w:rsidRDefault="00DF1AF5" w:rsidP="00D77F9F">
            <w:pPr>
              <w:tabs>
                <w:tab w:val="left" w:pos="0"/>
              </w:tabs>
              <w:ind w:right="-2"/>
              <w:jc w:val="center"/>
              <w:rPr>
                <w:b/>
                <w:bCs/>
                <w:sz w:val="24"/>
                <w:szCs w:val="24"/>
              </w:rPr>
            </w:pPr>
            <w:r w:rsidRPr="00304017">
              <w:rPr>
                <w:b/>
                <w:bCs/>
                <w:sz w:val="24"/>
                <w:szCs w:val="24"/>
              </w:rPr>
              <w:t>Dewastacja</w:t>
            </w:r>
            <w:r w:rsidRPr="00304017">
              <w:rPr>
                <w:b/>
                <w:bCs/>
                <w:sz w:val="24"/>
                <w:szCs w:val="24"/>
              </w:rPr>
              <w:br/>
              <w:t>(wandalizm)</w:t>
            </w:r>
          </w:p>
        </w:tc>
      </w:tr>
      <w:tr w:rsidR="00017D41" w:rsidRPr="00304017" w:rsidTr="00D77F9F">
        <w:trPr>
          <w:cantSplit/>
          <w:trHeight w:val="397"/>
        </w:trPr>
        <w:tc>
          <w:tcPr>
            <w:tcW w:w="2832" w:type="pct"/>
            <w:vAlign w:val="center"/>
          </w:tcPr>
          <w:p w:rsidR="00017D41" w:rsidRPr="00304017" w:rsidRDefault="00017D41" w:rsidP="00D77F9F">
            <w:pPr>
              <w:rPr>
                <w:sz w:val="24"/>
                <w:szCs w:val="24"/>
              </w:rPr>
            </w:pPr>
            <w:r w:rsidRPr="00304017">
              <w:rPr>
                <w:sz w:val="24"/>
                <w:szCs w:val="24"/>
              </w:rPr>
              <w:t xml:space="preserve">Środki trwałe </w:t>
            </w:r>
          </w:p>
        </w:tc>
        <w:tc>
          <w:tcPr>
            <w:tcW w:w="1084" w:type="pct"/>
            <w:vMerge w:val="restart"/>
            <w:vAlign w:val="center"/>
          </w:tcPr>
          <w:p w:rsidR="00017D41" w:rsidRPr="00304017" w:rsidRDefault="00017D41" w:rsidP="00D77F9F">
            <w:pPr>
              <w:tabs>
                <w:tab w:val="left" w:pos="0"/>
              </w:tabs>
              <w:ind w:right="269"/>
              <w:jc w:val="right"/>
              <w:rPr>
                <w:sz w:val="24"/>
                <w:szCs w:val="24"/>
              </w:rPr>
            </w:pPr>
            <w:r w:rsidRPr="00304017">
              <w:rPr>
                <w:sz w:val="24"/>
                <w:szCs w:val="24"/>
              </w:rPr>
              <w:t>50 000 zł</w:t>
            </w:r>
          </w:p>
        </w:tc>
        <w:tc>
          <w:tcPr>
            <w:tcW w:w="1084" w:type="pct"/>
            <w:vMerge w:val="restart"/>
            <w:vAlign w:val="center"/>
          </w:tcPr>
          <w:p w:rsidR="00017D41" w:rsidRPr="00304017" w:rsidRDefault="00017D41" w:rsidP="00D77F9F">
            <w:pPr>
              <w:tabs>
                <w:tab w:val="left" w:pos="0"/>
              </w:tabs>
              <w:ind w:right="281"/>
              <w:jc w:val="right"/>
              <w:rPr>
                <w:sz w:val="24"/>
                <w:szCs w:val="24"/>
              </w:rPr>
            </w:pPr>
            <w:r w:rsidRPr="00304017">
              <w:rPr>
                <w:sz w:val="24"/>
                <w:szCs w:val="24"/>
              </w:rPr>
              <w:t>50 000 zł</w:t>
            </w:r>
          </w:p>
        </w:tc>
      </w:tr>
      <w:tr w:rsidR="00017D41" w:rsidRPr="00304017" w:rsidTr="00D77F9F">
        <w:trPr>
          <w:cantSplit/>
          <w:trHeight w:val="397"/>
        </w:trPr>
        <w:tc>
          <w:tcPr>
            <w:tcW w:w="2832" w:type="pct"/>
            <w:vAlign w:val="center"/>
          </w:tcPr>
          <w:p w:rsidR="00017D41" w:rsidRPr="00304017" w:rsidRDefault="00017D41" w:rsidP="00D77F9F">
            <w:pPr>
              <w:rPr>
                <w:sz w:val="24"/>
                <w:szCs w:val="24"/>
              </w:rPr>
            </w:pPr>
            <w:r w:rsidRPr="00304017">
              <w:rPr>
                <w:sz w:val="24"/>
                <w:szCs w:val="24"/>
              </w:rPr>
              <w:t>Pozostałe wyposażenie(np. mienie niskocenne, inne rejestry)</w:t>
            </w:r>
          </w:p>
        </w:tc>
        <w:tc>
          <w:tcPr>
            <w:tcW w:w="1084" w:type="pct"/>
            <w:vMerge/>
            <w:vAlign w:val="center"/>
          </w:tcPr>
          <w:p w:rsidR="00017D41" w:rsidRPr="00304017" w:rsidRDefault="00017D41" w:rsidP="00D77F9F">
            <w:pPr>
              <w:tabs>
                <w:tab w:val="left" w:pos="0"/>
              </w:tabs>
              <w:ind w:right="269"/>
              <w:jc w:val="right"/>
              <w:rPr>
                <w:sz w:val="24"/>
                <w:szCs w:val="24"/>
              </w:rPr>
            </w:pPr>
          </w:p>
        </w:tc>
        <w:tc>
          <w:tcPr>
            <w:tcW w:w="1084" w:type="pct"/>
            <w:vMerge/>
            <w:vAlign w:val="center"/>
          </w:tcPr>
          <w:p w:rsidR="00017D41" w:rsidRPr="00304017" w:rsidRDefault="00017D41" w:rsidP="00D77F9F">
            <w:pPr>
              <w:tabs>
                <w:tab w:val="left" w:pos="0"/>
              </w:tabs>
              <w:ind w:right="281"/>
              <w:jc w:val="right"/>
              <w:rPr>
                <w:sz w:val="24"/>
                <w:szCs w:val="24"/>
              </w:rPr>
            </w:pPr>
          </w:p>
        </w:tc>
      </w:tr>
      <w:tr w:rsidR="00017D41" w:rsidRPr="00304017" w:rsidTr="00D77F9F">
        <w:trPr>
          <w:cantSplit/>
          <w:trHeight w:val="397"/>
        </w:trPr>
        <w:tc>
          <w:tcPr>
            <w:tcW w:w="2832" w:type="pct"/>
            <w:vAlign w:val="center"/>
          </w:tcPr>
          <w:p w:rsidR="00017D41" w:rsidRPr="00304017" w:rsidRDefault="00017D41" w:rsidP="00D77F9F">
            <w:pPr>
              <w:rPr>
                <w:sz w:val="24"/>
                <w:szCs w:val="24"/>
              </w:rPr>
            </w:pPr>
            <w:r w:rsidRPr="00304017">
              <w:rPr>
                <w:sz w:val="24"/>
                <w:szCs w:val="24"/>
              </w:rPr>
              <w:t xml:space="preserve">Środki obrotowe </w:t>
            </w:r>
          </w:p>
        </w:tc>
        <w:tc>
          <w:tcPr>
            <w:tcW w:w="1084" w:type="pct"/>
            <w:vMerge/>
            <w:vAlign w:val="center"/>
          </w:tcPr>
          <w:p w:rsidR="00017D41" w:rsidRPr="00304017" w:rsidRDefault="00017D41" w:rsidP="00D77F9F">
            <w:pPr>
              <w:tabs>
                <w:tab w:val="left" w:pos="0"/>
              </w:tabs>
              <w:ind w:right="269"/>
              <w:jc w:val="right"/>
              <w:rPr>
                <w:sz w:val="24"/>
                <w:szCs w:val="24"/>
              </w:rPr>
            </w:pPr>
          </w:p>
        </w:tc>
        <w:tc>
          <w:tcPr>
            <w:tcW w:w="1084" w:type="pct"/>
            <w:vMerge/>
            <w:vAlign w:val="center"/>
          </w:tcPr>
          <w:p w:rsidR="00017D41" w:rsidRPr="00304017" w:rsidRDefault="00017D41" w:rsidP="00D77F9F">
            <w:pPr>
              <w:tabs>
                <w:tab w:val="left" w:pos="0"/>
              </w:tabs>
              <w:ind w:right="281"/>
              <w:jc w:val="right"/>
              <w:rPr>
                <w:sz w:val="24"/>
                <w:szCs w:val="24"/>
              </w:rPr>
            </w:pPr>
          </w:p>
        </w:tc>
      </w:tr>
      <w:tr w:rsidR="00017D41" w:rsidRPr="00304017" w:rsidTr="00D77F9F">
        <w:trPr>
          <w:cantSplit/>
          <w:trHeight w:val="397"/>
        </w:trPr>
        <w:tc>
          <w:tcPr>
            <w:tcW w:w="2832" w:type="pct"/>
            <w:vAlign w:val="center"/>
          </w:tcPr>
          <w:p w:rsidR="00017D41" w:rsidRPr="00304017" w:rsidRDefault="00017D41" w:rsidP="00D77F9F">
            <w:pPr>
              <w:rPr>
                <w:sz w:val="24"/>
                <w:szCs w:val="24"/>
              </w:rPr>
            </w:pPr>
            <w:r w:rsidRPr="00304017">
              <w:rPr>
                <w:sz w:val="24"/>
                <w:szCs w:val="24"/>
              </w:rPr>
              <w:t>Mienie, z którego Ubezpieczony korzysta na podstawie umowy najmu, leasingu, dzierżawy lub innej umowy użytkowania</w:t>
            </w:r>
          </w:p>
        </w:tc>
        <w:tc>
          <w:tcPr>
            <w:tcW w:w="1084" w:type="pct"/>
            <w:vMerge/>
            <w:vAlign w:val="center"/>
          </w:tcPr>
          <w:p w:rsidR="00017D41" w:rsidRPr="00304017" w:rsidRDefault="00017D41" w:rsidP="00D77F9F">
            <w:pPr>
              <w:tabs>
                <w:tab w:val="left" w:pos="0"/>
              </w:tabs>
              <w:ind w:right="269"/>
              <w:jc w:val="right"/>
              <w:rPr>
                <w:sz w:val="24"/>
                <w:szCs w:val="24"/>
              </w:rPr>
            </w:pPr>
          </w:p>
        </w:tc>
        <w:tc>
          <w:tcPr>
            <w:tcW w:w="1084" w:type="pct"/>
            <w:vMerge/>
            <w:vAlign w:val="center"/>
          </w:tcPr>
          <w:p w:rsidR="00017D41" w:rsidRPr="00304017" w:rsidRDefault="00017D41" w:rsidP="00D77F9F">
            <w:pPr>
              <w:tabs>
                <w:tab w:val="left" w:pos="0"/>
              </w:tabs>
              <w:ind w:right="281"/>
              <w:jc w:val="center"/>
              <w:rPr>
                <w:sz w:val="24"/>
                <w:szCs w:val="24"/>
              </w:rPr>
            </w:pPr>
          </w:p>
        </w:tc>
      </w:tr>
      <w:tr w:rsidR="00DF1AF5" w:rsidRPr="00304017" w:rsidTr="00D77F9F">
        <w:trPr>
          <w:cantSplit/>
          <w:trHeight w:val="397"/>
        </w:trPr>
        <w:tc>
          <w:tcPr>
            <w:tcW w:w="2832" w:type="pct"/>
            <w:vAlign w:val="center"/>
          </w:tcPr>
          <w:p w:rsidR="00DF1AF5" w:rsidRPr="00304017" w:rsidRDefault="00DF1AF5" w:rsidP="00D77F9F">
            <w:pPr>
              <w:rPr>
                <w:sz w:val="24"/>
                <w:szCs w:val="24"/>
              </w:rPr>
            </w:pPr>
            <w:r w:rsidRPr="00304017">
              <w:rPr>
                <w:sz w:val="24"/>
                <w:szCs w:val="24"/>
              </w:rPr>
              <w:t>Wartości pieniężne w schowku</w:t>
            </w:r>
          </w:p>
        </w:tc>
        <w:tc>
          <w:tcPr>
            <w:tcW w:w="1084" w:type="pct"/>
            <w:vAlign w:val="center"/>
          </w:tcPr>
          <w:p w:rsidR="00DF1AF5" w:rsidRPr="00304017" w:rsidRDefault="00017D41" w:rsidP="00D77F9F">
            <w:pPr>
              <w:tabs>
                <w:tab w:val="left" w:pos="0"/>
              </w:tabs>
              <w:ind w:right="269"/>
              <w:jc w:val="right"/>
              <w:rPr>
                <w:sz w:val="24"/>
                <w:szCs w:val="24"/>
              </w:rPr>
            </w:pPr>
            <w:r w:rsidRPr="00304017">
              <w:rPr>
                <w:sz w:val="24"/>
                <w:szCs w:val="24"/>
              </w:rPr>
              <w:t>80 000 zł</w:t>
            </w:r>
          </w:p>
        </w:tc>
        <w:tc>
          <w:tcPr>
            <w:tcW w:w="1084" w:type="pct"/>
            <w:vAlign w:val="center"/>
          </w:tcPr>
          <w:p w:rsidR="00DF1AF5" w:rsidRPr="00304017" w:rsidRDefault="00DF1AF5" w:rsidP="00D77F9F">
            <w:pPr>
              <w:tabs>
                <w:tab w:val="left" w:pos="0"/>
              </w:tabs>
              <w:ind w:right="-2"/>
              <w:jc w:val="center"/>
              <w:rPr>
                <w:sz w:val="24"/>
                <w:szCs w:val="24"/>
              </w:rPr>
            </w:pPr>
            <w:r w:rsidRPr="00304017">
              <w:rPr>
                <w:sz w:val="24"/>
                <w:szCs w:val="24"/>
              </w:rPr>
              <w:t>-</w:t>
            </w:r>
          </w:p>
        </w:tc>
      </w:tr>
      <w:tr w:rsidR="00DF1AF5" w:rsidRPr="00304017" w:rsidTr="00D77F9F">
        <w:trPr>
          <w:cantSplit/>
          <w:trHeight w:val="397"/>
        </w:trPr>
        <w:tc>
          <w:tcPr>
            <w:tcW w:w="2832" w:type="pct"/>
            <w:vAlign w:val="center"/>
          </w:tcPr>
          <w:p w:rsidR="00DF1AF5" w:rsidRPr="00304017" w:rsidRDefault="00DF1AF5" w:rsidP="00D77F9F">
            <w:pPr>
              <w:rPr>
                <w:sz w:val="24"/>
                <w:szCs w:val="24"/>
              </w:rPr>
            </w:pPr>
            <w:r w:rsidRPr="00304017">
              <w:rPr>
                <w:sz w:val="24"/>
                <w:szCs w:val="24"/>
              </w:rPr>
              <w:t>Wartości pieniężne w transporcie</w:t>
            </w:r>
          </w:p>
        </w:tc>
        <w:tc>
          <w:tcPr>
            <w:tcW w:w="1084" w:type="pct"/>
            <w:vAlign w:val="center"/>
          </w:tcPr>
          <w:p w:rsidR="00DF1AF5" w:rsidRPr="00304017" w:rsidRDefault="00017D41" w:rsidP="00D77F9F">
            <w:pPr>
              <w:tabs>
                <w:tab w:val="left" w:pos="0"/>
              </w:tabs>
              <w:ind w:right="269"/>
              <w:jc w:val="right"/>
              <w:rPr>
                <w:sz w:val="24"/>
                <w:szCs w:val="24"/>
              </w:rPr>
            </w:pPr>
            <w:r w:rsidRPr="00304017">
              <w:rPr>
                <w:sz w:val="24"/>
                <w:szCs w:val="24"/>
              </w:rPr>
              <w:t>300 000 zł</w:t>
            </w:r>
          </w:p>
        </w:tc>
        <w:tc>
          <w:tcPr>
            <w:tcW w:w="1084" w:type="pct"/>
            <w:vAlign w:val="center"/>
          </w:tcPr>
          <w:p w:rsidR="00DF1AF5" w:rsidRPr="00304017" w:rsidRDefault="00DF1AF5" w:rsidP="00D77F9F">
            <w:pPr>
              <w:tabs>
                <w:tab w:val="left" w:pos="0"/>
              </w:tabs>
              <w:ind w:right="-2"/>
              <w:jc w:val="center"/>
              <w:rPr>
                <w:sz w:val="24"/>
                <w:szCs w:val="24"/>
              </w:rPr>
            </w:pPr>
            <w:r w:rsidRPr="00304017">
              <w:rPr>
                <w:sz w:val="24"/>
                <w:szCs w:val="24"/>
              </w:rPr>
              <w:t>-</w:t>
            </w:r>
          </w:p>
        </w:tc>
      </w:tr>
      <w:tr w:rsidR="00DF1AF5" w:rsidRPr="00304017" w:rsidTr="00D77F9F">
        <w:trPr>
          <w:cantSplit/>
          <w:trHeight w:val="397"/>
        </w:trPr>
        <w:tc>
          <w:tcPr>
            <w:tcW w:w="2832" w:type="pct"/>
            <w:vAlign w:val="center"/>
          </w:tcPr>
          <w:p w:rsidR="00DF1AF5" w:rsidRPr="00304017" w:rsidRDefault="00DF1AF5" w:rsidP="00D77F9F">
            <w:pPr>
              <w:tabs>
                <w:tab w:val="left" w:pos="0"/>
              </w:tabs>
              <w:ind w:right="-2"/>
              <w:jc w:val="center"/>
              <w:rPr>
                <w:b/>
                <w:bCs/>
                <w:sz w:val="24"/>
                <w:szCs w:val="24"/>
              </w:rPr>
            </w:pPr>
            <w:r w:rsidRPr="00304017">
              <w:rPr>
                <w:b/>
                <w:bCs/>
                <w:sz w:val="24"/>
                <w:szCs w:val="24"/>
              </w:rPr>
              <w:t>RAZEM</w:t>
            </w:r>
          </w:p>
        </w:tc>
        <w:tc>
          <w:tcPr>
            <w:tcW w:w="1084" w:type="pct"/>
            <w:vAlign w:val="center"/>
          </w:tcPr>
          <w:p w:rsidR="00DF1AF5" w:rsidRPr="00304017" w:rsidRDefault="00017D41" w:rsidP="00D77F9F">
            <w:pPr>
              <w:tabs>
                <w:tab w:val="left" w:pos="0"/>
              </w:tabs>
              <w:ind w:right="269"/>
              <w:jc w:val="right"/>
              <w:rPr>
                <w:b/>
                <w:bCs/>
                <w:sz w:val="24"/>
                <w:szCs w:val="24"/>
              </w:rPr>
            </w:pPr>
            <w:r w:rsidRPr="00304017">
              <w:rPr>
                <w:b/>
                <w:bCs/>
                <w:sz w:val="24"/>
                <w:szCs w:val="24"/>
              </w:rPr>
              <w:t>430 000 zł</w:t>
            </w:r>
          </w:p>
        </w:tc>
        <w:tc>
          <w:tcPr>
            <w:tcW w:w="1084" w:type="pct"/>
            <w:vAlign w:val="center"/>
          </w:tcPr>
          <w:p w:rsidR="00DF1AF5" w:rsidRPr="00304017" w:rsidRDefault="00017D41" w:rsidP="00D77F9F">
            <w:pPr>
              <w:tabs>
                <w:tab w:val="left" w:pos="0"/>
              </w:tabs>
              <w:ind w:right="253"/>
              <w:jc w:val="right"/>
              <w:rPr>
                <w:b/>
                <w:bCs/>
                <w:sz w:val="24"/>
                <w:szCs w:val="24"/>
              </w:rPr>
            </w:pPr>
            <w:r w:rsidRPr="00304017">
              <w:rPr>
                <w:b/>
                <w:bCs/>
                <w:sz w:val="24"/>
                <w:szCs w:val="24"/>
              </w:rPr>
              <w:t>50 000 zł</w:t>
            </w:r>
          </w:p>
        </w:tc>
      </w:tr>
    </w:tbl>
    <w:p w:rsidR="00B85FF8" w:rsidRPr="00304017" w:rsidRDefault="00B85FF8" w:rsidP="00B85FF8">
      <w:pPr>
        <w:tabs>
          <w:tab w:val="left" w:pos="360"/>
        </w:tabs>
        <w:spacing w:before="240" w:after="120"/>
        <w:jc w:val="both"/>
        <w:rPr>
          <w:b/>
          <w:sz w:val="24"/>
          <w:szCs w:val="24"/>
        </w:rPr>
      </w:pPr>
      <w:r w:rsidRPr="00304017">
        <w:rPr>
          <w:b/>
          <w:sz w:val="24"/>
          <w:szCs w:val="24"/>
        </w:rPr>
        <w:t>Dodatkowe rozszerzenia zakresu ubezpieczenia:</w:t>
      </w:r>
    </w:p>
    <w:p w:rsidR="00DF1AF5" w:rsidRPr="00304017" w:rsidRDefault="00DF1AF5" w:rsidP="000B5B49">
      <w:pPr>
        <w:numPr>
          <w:ilvl w:val="0"/>
          <w:numId w:val="11"/>
        </w:numPr>
        <w:tabs>
          <w:tab w:val="left" w:pos="0"/>
        </w:tabs>
        <w:ind w:left="284" w:hanging="284"/>
        <w:rPr>
          <w:sz w:val="24"/>
          <w:szCs w:val="24"/>
        </w:rPr>
      </w:pPr>
      <w:r w:rsidRPr="00304017">
        <w:rPr>
          <w:b/>
          <w:sz w:val="24"/>
          <w:szCs w:val="24"/>
        </w:rPr>
        <w:t>Koszty naprawy zabezpieczeń</w:t>
      </w:r>
    </w:p>
    <w:p w:rsidR="00CA09B1" w:rsidRPr="00304017" w:rsidRDefault="00CA09B1" w:rsidP="00E40B2D">
      <w:pPr>
        <w:ind w:left="284"/>
        <w:rPr>
          <w:sz w:val="24"/>
          <w:szCs w:val="24"/>
        </w:rPr>
      </w:pPr>
      <w:r w:rsidRPr="00304017">
        <w:rPr>
          <w:sz w:val="24"/>
          <w:szCs w:val="24"/>
        </w:rPr>
        <w:t xml:space="preserve">Limit </w:t>
      </w:r>
      <w:r w:rsidR="00017D41" w:rsidRPr="00304017">
        <w:rPr>
          <w:sz w:val="24"/>
          <w:szCs w:val="24"/>
        </w:rPr>
        <w:t xml:space="preserve">2 000 zł </w:t>
      </w:r>
      <w:r w:rsidRPr="00304017">
        <w:rPr>
          <w:sz w:val="24"/>
          <w:szCs w:val="24"/>
        </w:rPr>
        <w:t xml:space="preserve">na jedno i wszystkie zdarzenia w okresie ubezpieczenia </w:t>
      </w:r>
    </w:p>
    <w:p w:rsidR="00CA09B1" w:rsidRPr="00304017" w:rsidRDefault="00CA09B1" w:rsidP="00CA09B1">
      <w:pPr>
        <w:rPr>
          <w:sz w:val="24"/>
          <w:szCs w:val="24"/>
        </w:rPr>
      </w:pPr>
    </w:p>
    <w:p w:rsidR="00DF1AF5" w:rsidRPr="00304017" w:rsidRDefault="00DF1AF5" w:rsidP="000B5B49">
      <w:pPr>
        <w:numPr>
          <w:ilvl w:val="0"/>
          <w:numId w:val="11"/>
        </w:numPr>
        <w:tabs>
          <w:tab w:val="left" w:pos="0"/>
        </w:tabs>
        <w:ind w:left="284" w:hanging="284"/>
        <w:jc w:val="both"/>
        <w:rPr>
          <w:sz w:val="24"/>
          <w:szCs w:val="24"/>
        </w:rPr>
      </w:pPr>
      <w:r w:rsidRPr="00304017">
        <w:rPr>
          <w:sz w:val="24"/>
          <w:szCs w:val="24"/>
        </w:rPr>
        <w:t xml:space="preserve">Ochrona ubezpieczeniowa obejmuje również </w:t>
      </w:r>
      <w:r w:rsidR="00AF4A3E" w:rsidRPr="00304017">
        <w:rPr>
          <w:b/>
          <w:sz w:val="24"/>
          <w:szCs w:val="24"/>
        </w:rPr>
        <w:t>mienie</w:t>
      </w:r>
      <w:r w:rsidRPr="00304017">
        <w:rPr>
          <w:b/>
          <w:sz w:val="24"/>
          <w:szCs w:val="24"/>
        </w:rPr>
        <w:t xml:space="preserve"> zewnętrzne i wewnętrzne</w:t>
      </w:r>
      <w:r w:rsidRPr="00304017">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rsidR="00DF1AF5" w:rsidRPr="00304017" w:rsidRDefault="00DF1AF5" w:rsidP="00B85FF8">
      <w:pPr>
        <w:ind w:left="284"/>
        <w:rPr>
          <w:sz w:val="24"/>
          <w:szCs w:val="24"/>
        </w:rPr>
      </w:pPr>
      <w:r w:rsidRPr="00304017">
        <w:rPr>
          <w:sz w:val="24"/>
          <w:szCs w:val="24"/>
        </w:rPr>
        <w:t xml:space="preserve">Limit </w:t>
      </w:r>
      <w:r w:rsidR="00017D41" w:rsidRPr="00304017">
        <w:rPr>
          <w:sz w:val="24"/>
          <w:szCs w:val="24"/>
        </w:rPr>
        <w:t xml:space="preserve">2 000 zł </w:t>
      </w:r>
      <w:r w:rsidRPr="00304017">
        <w:rPr>
          <w:sz w:val="24"/>
          <w:szCs w:val="24"/>
        </w:rPr>
        <w:t xml:space="preserve"> na jedno i wszystkie zdarzenia w okresie ubezpieczenia </w:t>
      </w:r>
    </w:p>
    <w:p w:rsidR="005B47A9" w:rsidRPr="00304017" w:rsidRDefault="005B47A9" w:rsidP="00B85FF8">
      <w:pPr>
        <w:ind w:left="284"/>
        <w:rPr>
          <w:sz w:val="24"/>
          <w:szCs w:val="24"/>
        </w:rPr>
      </w:pPr>
    </w:p>
    <w:p w:rsidR="00DF1AF5" w:rsidRPr="00304017" w:rsidRDefault="00CA09B1" w:rsidP="000B5B49">
      <w:pPr>
        <w:pStyle w:val="Tekstpodstawowy"/>
        <w:numPr>
          <w:ilvl w:val="0"/>
          <w:numId w:val="11"/>
        </w:numPr>
        <w:ind w:left="284" w:hanging="284"/>
        <w:jc w:val="both"/>
      </w:pPr>
      <w:r w:rsidRPr="00304017">
        <w:rPr>
          <w:b/>
        </w:rPr>
        <w:t>R</w:t>
      </w:r>
      <w:r w:rsidR="00DF1AF5" w:rsidRPr="00304017">
        <w:rPr>
          <w:b/>
        </w:rPr>
        <w:t xml:space="preserve">yzyko </w:t>
      </w:r>
      <w:r w:rsidR="00DF1AF5" w:rsidRPr="00304017">
        <w:rPr>
          <w:b/>
          <w:bCs/>
        </w:rPr>
        <w:t>kradzieży zwykłej</w:t>
      </w:r>
      <w:r w:rsidR="00DF1AF5" w:rsidRPr="00304017">
        <w:t xml:space="preserve"> ubezpieczonych przedmiotów w czasie, kiedy znajdują się w miejscu ubezpieczenia. Kradzież zwykła rozumiana jest jako nie pozostawiający widocznych śladów włamania zabór mienia w celu jego przywłaszczenia.</w:t>
      </w:r>
    </w:p>
    <w:p w:rsidR="00DF1AF5" w:rsidRPr="00304017" w:rsidRDefault="00DF1AF5" w:rsidP="005B47A9">
      <w:pPr>
        <w:pStyle w:val="Tekstpodstawowy"/>
        <w:ind w:left="284"/>
        <w:jc w:val="both"/>
      </w:pPr>
      <w:r w:rsidRPr="00304017">
        <w:lastRenderedPageBreak/>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DF1AF5" w:rsidRPr="00304017" w:rsidRDefault="00DF1AF5" w:rsidP="005B47A9">
      <w:pPr>
        <w:pStyle w:val="Tekstpodstawowy"/>
        <w:ind w:left="284"/>
        <w:jc w:val="both"/>
      </w:pPr>
      <w:r w:rsidRPr="00304017">
        <w:t>Ubezpieczyciel</w:t>
      </w:r>
      <w:r w:rsidR="00610025">
        <w:t xml:space="preserve"> nie odpowiada za</w:t>
      </w:r>
      <w:r w:rsidRPr="00304017">
        <w:t>:</w:t>
      </w:r>
    </w:p>
    <w:p w:rsidR="00DF1AF5" w:rsidRPr="00304017" w:rsidRDefault="00DF1AF5" w:rsidP="000B5B49">
      <w:pPr>
        <w:numPr>
          <w:ilvl w:val="0"/>
          <w:numId w:val="7"/>
        </w:numPr>
        <w:ind w:left="284" w:firstLine="0"/>
        <w:jc w:val="both"/>
        <w:rPr>
          <w:sz w:val="24"/>
          <w:szCs w:val="24"/>
        </w:rPr>
      </w:pPr>
      <w:r w:rsidRPr="00304017">
        <w:rPr>
          <w:sz w:val="24"/>
          <w:szCs w:val="24"/>
        </w:rPr>
        <w:t>niewyjaśnione zniknięcie, zaginięcie, niewytłumaczalne niedobory lub niedobory inwentarzowe i braki spowodowane błędami urzędowymi lub księgowymi;</w:t>
      </w:r>
    </w:p>
    <w:p w:rsidR="00DF1AF5" w:rsidRPr="00304017" w:rsidRDefault="00DF1AF5" w:rsidP="000B5B49">
      <w:pPr>
        <w:numPr>
          <w:ilvl w:val="0"/>
          <w:numId w:val="7"/>
        </w:numPr>
        <w:ind w:left="284" w:firstLine="0"/>
        <w:jc w:val="both"/>
        <w:rPr>
          <w:sz w:val="24"/>
          <w:szCs w:val="24"/>
        </w:rPr>
      </w:pPr>
      <w:r w:rsidRPr="00304017">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DF1AF5" w:rsidRPr="00304017" w:rsidRDefault="00DF1AF5" w:rsidP="000B5B49">
      <w:pPr>
        <w:numPr>
          <w:ilvl w:val="0"/>
          <w:numId w:val="7"/>
        </w:numPr>
        <w:ind w:left="284" w:firstLine="0"/>
        <w:jc w:val="both"/>
        <w:rPr>
          <w:sz w:val="24"/>
          <w:szCs w:val="24"/>
        </w:rPr>
      </w:pPr>
      <w:r w:rsidRPr="00304017">
        <w:rPr>
          <w:sz w:val="24"/>
          <w:szCs w:val="24"/>
        </w:rPr>
        <w:t>wszelkiego rodzaju straty pośrednie włącznie z karami, stratami spowodowanymi przez zwłokę w wykonaniu, niewykonanie lub utratę zlecenia,</w:t>
      </w:r>
    </w:p>
    <w:p w:rsidR="00DF1AF5" w:rsidRPr="00304017" w:rsidRDefault="00DF1AF5" w:rsidP="000B5B49">
      <w:pPr>
        <w:numPr>
          <w:ilvl w:val="0"/>
          <w:numId w:val="7"/>
        </w:numPr>
        <w:ind w:left="284" w:firstLine="0"/>
        <w:jc w:val="both"/>
        <w:rPr>
          <w:snapToGrid w:val="0"/>
          <w:sz w:val="24"/>
          <w:szCs w:val="24"/>
        </w:rPr>
      </w:pPr>
      <w:r w:rsidRPr="00304017">
        <w:rPr>
          <w:sz w:val="24"/>
          <w:szCs w:val="24"/>
        </w:rPr>
        <w:t>braki, straty lub szkody stwierdzone dopiero w toku inwentaryzacji</w:t>
      </w:r>
      <w:r w:rsidRPr="00304017">
        <w:rPr>
          <w:snapToGrid w:val="0"/>
          <w:sz w:val="24"/>
          <w:szCs w:val="24"/>
        </w:rPr>
        <w:t>.</w:t>
      </w:r>
    </w:p>
    <w:p w:rsidR="00DF1AF5" w:rsidRPr="00304017" w:rsidRDefault="00DF1AF5" w:rsidP="005B47A9">
      <w:pPr>
        <w:ind w:left="284"/>
        <w:rPr>
          <w:sz w:val="24"/>
          <w:szCs w:val="24"/>
        </w:rPr>
      </w:pPr>
      <w:r w:rsidRPr="00304017">
        <w:rPr>
          <w:sz w:val="24"/>
          <w:szCs w:val="24"/>
        </w:rPr>
        <w:t xml:space="preserve">Limit </w:t>
      </w:r>
      <w:r w:rsidR="00017D41" w:rsidRPr="00304017">
        <w:rPr>
          <w:sz w:val="24"/>
          <w:szCs w:val="24"/>
        </w:rPr>
        <w:t>10 000 zł</w:t>
      </w:r>
      <w:r w:rsidRPr="00304017">
        <w:rPr>
          <w:sz w:val="24"/>
          <w:szCs w:val="24"/>
        </w:rPr>
        <w:t xml:space="preserve"> na jedno i wszystkie zdarzenia w okresie ubezpieczenia </w:t>
      </w:r>
    </w:p>
    <w:p w:rsidR="00345162" w:rsidRDefault="00345162" w:rsidP="00DF1AF5">
      <w:pPr>
        <w:pStyle w:val="NormalnyWeb"/>
        <w:keepNext/>
        <w:tabs>
          <w:tab w:val="left" w:pos="0"/>
          <w:tab w:val="left" w:pos="708"/>
        </w:tabs>
        <w:spacing w:before="0" w:beforeAutospacing="0" w:after="0" w:afterAutospacing="0"/>
        <w:ind w:right="-2"/>
        <w:jc w:val="both"/>
        <w:rPr>
          <w:b/>
          <w:bCs/>
        </w:rPr>
      </w:pPr>
    </w:p>
    <w:p w:rsidR="00017D41" w:rsidRPr="00017D41" w:rsidRDefault="00017D41" w:rsidP="00017D41">
      <w:pPr>
        <w:pStyle w:val="NormalnyWeb"/>
        <w:keepNext/>
        <w:tabs>
          <w:tab w:val="left" w:pos="0"/>
          <w:tab w:val="left" w:pos="708"/>
        </w:tabs>
        <w:spacing w:before="0" w:beforeAutospacing="0" w:after="0" w:afterAutospacing="0"/>
        <w:ind w:right="-2"/>
        <w:jc w:val="both"/>
        <w:rPr>
          <w:b/>
          <w:bCs/>
        </w:rPr>
      </w:pPr>
      <w:r w:rsidRPr="00017D41">
        <w:rPr>
          <w:b/>
          <w:bCs/>
        </w:rPr>
        <w:t>Udział własny:</w:t>
      </w:r>
      <w:r w:rsidRPr="00017D41">
        <w:t xml:space="preserve"> Brak</w:t>
      </w:r>
    </w:p>
    <w:p w:rsidR="00017D41" w:rsidRPr="00017D41" w:rsidRDefault="00017D41" w:rsidP="00017D41">
      <w:pPr>
        <w:pStyle w:val="NormalnyWeb"/>
        <w:keepNext/>
        <w:tabs>
          <w:tab w:val="left" w:pos="0"/>
          <w:tab w:val="left" w:pos="708"/>
        </w:tabs>
        <w:spacing w:before="0" w:beforeAutospacing="0" w:after="0" w:afterAutospacing="0"/>
        <w:jc w:val="both"/>
        <w:rPr>
          <w:b/>
          <w:bCs/>
        </w:rPr>
      </w:pPr>
      <w:r w:rsidRPr="00017D41">
        <w:rPr>
          <w:b/>
          <w:bCs/>
        </w:rPr>
        <w:t xml:space="preserve">Franszyza integralna: </w:t>
      </w:r>
      <w:r w:rsidRPr="00017D41">
        <w:t>Brak</w:t>
      </w:r>
    </w:p>
    <w:p w:rsidR="00017D41" w:rsidRPr="00017D41" w:rsidRDefault="00017D41" w:rsidP="00017D41">
      <w:pPr>
        <w:pStyle w:val="NormalnyWeb"/>
        <w:tabs>
          <w:tab w:val="left" w:pos="0"/>
          <w:tab w:val="left" w:pos="708"/>
        </w:tabs>
        <w:spacing w:before="0" w:beforeAutospacing="0" w:after="0" w:afterAutospacing="0"/>
        <w:ind w:right="-2"/>
        <w:jc w:val="both"/>
      </w:pPr>
      <w:r w:rsidRPr="00017D41">
        <w:rPr>
          <w:b/>
          <w:bCs/>
        </w:rPr>
        <w:t>Franszyza redukcyjna:</w:t>
      </w:r>
      <w:r w:rsidRPr="00017D41">
        <w:t xml:space="preserve"> Brak</w:t>
      </w:r>
    </w:p>
    <w:p w:rsidR="00B95A86" w:rsidRPr="00E50349" w:rsidRDefault="00B95A86" w:rsidP="00B95A86">
      <w:pPr>
        <w:keepNext/>
        <w:spacing w:before="240" w:after="120"/>
        <w:ind w:left="62"/>
        <w:jc w:val="center"/>
        <w:outlineLvl w:val="1"/>
        <w:rPr>
          <w:b/>
          <w:bCs/>
          <w:sz w:val="28"/>
          <w:szCs w:val="28"/>
          <w:u w:val="single"/>
        </w:rPr>
      </w:pPr>
      <w:r w:rsidRPr="00E50349">
        <w:rPr>
          <w:b/>
          <w:bCs/>
          <w:sz w:val="28"/>
          <w:szCs w:val="28"/>
          <w:u w:val="single"/>
        </w:rPr>
        <w:t>KLAUZULE DODATKOWE - INFORMACJA DLA WYKONAWCÓW</w:t>
      </w:r>
    </w:p>
    <w:p w:rsidR="00B95A86" w:rsidRPr="00E50349" w:rsidRDefault="00B95A86" w:rsidP="00610025">
      <w:pPr>
        <w:numPr>
          <w:ilvl w:val="3"/>
          <w:numId w:val="2"/>
        </w:numPr>
        <w:tabs>
          <w:tab w:val="clear" w:pos="794"/>
          <w:tab w:val="num" w:pos="0"/>
        </w:tabs>
        <w:spacing w:before="240" w:after="120"/>
        <w:ind w:left="403" w:hanging="403"/>
        <w:jc w:val="both"/>
        <w:outlineLvl w:val="1"/>
        <w:rPr>
          <w:sz w:val="24"/>
          <w:szCs w:val="24"/>
        </w:rPr>
      </w:pPr>
      <w:r w:rsidRPr="00E50349">
        <w:rPr>
          <w:sz w:val="24"/>
          <w:szCs w:val="24"/>
        </w:rPr>
        <w:t>Adekwatnie do ryzyk, w których mają zastosowanie, w programie ubezpieczeniowym obowiązują klauzule dodatkowe.</w:t>
      </w:r>
    </w:p>
    <w:p w:rsidR="00B95A86" w:rsidRPr="00E50349" w:rsidRDefault="00B95A86" w:rsidP="00610025">
      <w:pPr>
        <w:numPr>
          <w:ilvl w:val="3"/>
          <w:numId w:val="2"/>
        </w:numPr>
        <w:tabs>
          <w:tab w:val="clear" w:pos="794"/>
          <w:tab w:val="num" w:pos="0"/>
        </w:tabs>
        <w:spacing w:before="240" w:after="120"/>
        <w:ind w:left="403" w:hanging="403"/>
        <w:jc w:val="both"/>
        <w:outlineLvl w:val="1"/>
        <w:rPr>
          <w:sz w:val="24"/>
          <w:szCs w:val="24"/>
        </w:rPr>
      </w:pPr>
      <w:r w:rsidRPr="00E50349">
        <w:rPr>
          <w:sz w:val="24"/>
          <w:szCs w:val="24"/>
        </w:rPr>
        <w:t>Klauzule dodatkowe to zarówno klauzule obligatoryjne jak i fakultatywne. Status i</w:t>
      </w:r>
      <w:r w:rsidR="00610025">
        <w:rPr>
          <w:sz w:val="24"/>
          <w:szCs w:val="24"/>
        </w:rPr>
        <w:t> </w:t>
      </w:r>
      <w:r w:rsidRPr="00E50349">
        <w:rPr>
          <w:sz w:val="24"/>
          <w:szCs w:val="24"/>
        </w:rPr>
        <w:t xml:space="preserve">treść poszczególnych klauzul określono </w:t>
      </w:r>
      <w:r>
        <w:rPr>
          <w:sz w:val="24"/>
          <w:szCs w:val="24"/>
        </w:rPr>
        <w:t>poniżej</w:t>
      </w:r>
      <w:r w:rsidRPr="00E50349">
        <w:rPr>
          <w:sz w:val="24"/>
          <w:szCs w:val="24"/>
        </w:rPr>
        <w:t>.</w:t>
      </w:r>
    </w:p>
    <w:p w:rsidR="00B95A86" w:rsidRPr="00E50349" w:rsidRDefault="00B95A86" w:rsidP="00610025">
      <w:pPr>
        <w:numPr>
          <w:ilvl w:val="3"/>
          <w:numId w:val="2"/>
        </w:numPr>
        <w:tabs>
          <w:tab w:val="clear" w:pos="794"/>
          <w:tab w:val="num" w:pos="0"/>
        </w:tabs>
        <w:spacing w:before="240" w:after="120"/>
        <w:ind w:left="403" w:hanging="403"/>
        <w:jc w:val="both"/>
        <w:outlineLvl w:val="1"/>
        <w:rPr>
          <w:sz w:val="24"/>
          <w:szCs w:val="24"/>
        </w:rPr>
      </w:pPr>
      <w:r w:rsidRPr="00E50349">
        <w:rPr>
          <w:sz w:val="24"/>
          <w:szCs w:val="24"/>
        </w:rPr>
        <w:t>Klauzule obligatoryjne muszą zostać przez W</w:t>
      </w:r>
      <w:r w:rsidR="00610025">
        <w:rPr>
          <w:sz w:val="24"/>
          <w:szCs w:val="24"/>
        </w:rPr>
        <w:t>ykonawcę bezwzględnie przyjęte.</w:t>
      </w:r>
    </w:p>
    <w:p w:rsidR="00B95A86" w:rsidRPr="00017D41" w:rsidRDefault="00B95A86" w:rsidP="00610025">
      <w:pPr>
        <w:numPr>
          <w:ilvl w:val="3"/>
          <w:numId w:val="2"/>
        </w:numPr>
        <w:tabs>
          <w:tab w:val="clear" w:pos="794"/>
          <w:tab w:val="num" w:pos="0"/>
        </w:tabs>
        <w:spacing w:before="240" w:after="120"/>
        <w:ind w:left="403" w:hanging="403"/>
        <w:jc w:val="both"/>
        <w:outlineLvl w:val="1"/>
        <w:rPr>
          <w:sz w:val="24"/>
          <w:szCs w:val="24"/>
        </w:rPr>
      </w:pPr>
      <w:r w:rsidRPr="00017D41">
        <w:rPr>
          <w:sz w:val="24"/>
          <w:szCs w:val="24"/>
        </w:rPr>
        <w:t>Za przyjęcie klauzuli fakultatywnej Wykonawca otrzyma liczbę punktów przypisaną danej klauzuli.</w:t>
      </w:r>
    </w:p>
    <w:p w:rsidR="00B95A86" w:rsidRPr="00017D41" w:rsidRDefault="00B95A86" w:rsidP="00610025">
      <w:pPr>
        <w:numPr>
          <w:ilvl w:val="3"/>
          <w:numId w:val="2"/>
        </w:numPr>
        <w:tabs>
          <w:tab w:val="clear" w:pos="794"/>
          <w:tab w:val="num" w:pos="0"/>
        </w:tabs>
        <w:spacing w:before="120" w:after="120"/>
        <w:ind w:left="403" w:hanging="403"/>
        <w:jc w:val="both"/>
        <w:outlineLvl w:val="1"/>
        <w:rPr>
          <w:sz w:val="24"/>
          <w:szCs w:val="24"/>
        </w:rPr>
      </w:pPr>
      <w:r w:rsidRPr="00017D41">
        <w:rPr>
          <w:sz w:val="24"/>
          <w:szCs w:val="24"/>
        </w:rPr>
        <w:t>Przyjęcie danej klauzuli oznacza iż jest ona przyjęta do wszystkich rodzajów ryzyk i</w:t>
      </w:r>
      <w:r w:rsidR="00610025">
        <w:rPr>
          <w:sz w:val="24"/>
          <w:szCs w:val="24"/>
        </w:rPr>
        <w:t> </w:t>
      </w:r>
      <w:r w:rsidRPr="00017D41">
        <w:rPr>
          <w:sz w:val="24"/>
          <w:szCs w:val="24"/>
        </w:rPr>
        <w:t>ubezpieczeń w których ma zastosowanie.</w:t>
      </w:r>
    </w:p>
    <w:p w:rsidR="00B95A86" w:rsidRPr="00017D41" w:rsidRDefault="00B95A86" w:rsidP="00B95A86">
      <w:pPr>
        <w:spacing w:before="120" w:after="120"/>
        <w:ind w:left="403"/>
        <w:outlineLvl w:val="1"/>
        <w:rPr>
          <w:sz w:val="24"/>
          <w:szCs w:val="24"/>
        </w:rPr>
      </w:pPr>
    </w:p>
    <w:tbl>
      <w:tblPr>
        <w:tblStyle w:val="Tabela-Siatka"/>
        <w:tblW w:w="7892" w:type="dxa"/>
        <w:jc w:val="center"/>
        <w:tblLayout w:type="fixed"/>
        <w:tblLook w:val="04A0"/>
      </w:tblPr>
      <w:tblGrid>
        <w:gridCol w:w="426"/>
        <w:gridCol w:w="3742"/>
        <w:gridCol w:w="759"/>
        <w:gridCol w:w="1197"/>
        <w:gridCol w:w="589"/>
        <w:gridCol w:w="590"/>
        <w:gridCol w:w="589"/>
      </w:tblGrid>
      <w:tr w:rsidR="00017D41" w:rsidRPr="00017D41" w:rsidTr="00017D41">
        <w:trPr>
          <w:tblHeader/>
          <w:jc w:val="center"/>
        </w:trPr>
        <w:tc>
          <w:tcPr>
            <w:tcW w:w="426" w:type="dxa"/>
            <w:shd w:val="clear" w:color="auto" w:fill="auto"/>
          </w:tcPr>
          <w:p w:rsidR="00017D41" w:rsidRPr="00017D41" w:rsidRDefault="00017D41" w:rsidP="005636A4">
            <w:pPr>
              <w:rPr>
                <w:b/>
              </w:rPr>
            </w:pPr>
          </w:p>
        </w:tc>
        <w:tc>
          <w:tcPr>
            <w:tcW w:w="3742" w:type="dxa"/>
            <w:shd w:val="clear" w:color="auto" w:fill="auto"/>
            <w:vAlign w:val="center"/>
          </w:tcPr>
          <w:p w:rsidR="00017D41" w:rsidRPr="00017D41" w:rsidRDefault="00017D41" w:rsidP="005636A4">
            <w:pPr>
              <w:rPr>
                <w:b/>
              </w:rPr>
            </w:pPr>
            <w:r w:rsidRPr="00017D41">
              <w:rPr>
                <w:b/>
              </w:rPr>
              <w:t>Nazwa klauzuli</w:t>
            </w:r>
          </w:p>
        </w:tc>
        <w:tc>
          <w:tcPr>
            <w:tcW w:w="759" w:type="dxa"/>
            <w:shd w:val="clear" w:color="auto" w:fill="auto"/>
            <w:vAlign w:val="center"/>
          </w:tcPr>
          <w:p w:rsidR="00017D41" w:rsidRPr="00017D41" w:rsidRDefault="00017D41" w:rsidP="005636A4">
            <w:pPr>
              <w:jc w:val="center"/>
              <w:rPr>
                <w:b/>
              </w:rPr>
            </w:pPr>
            <w:r w:rsidRPr="00017D41">
              <w:rPr>
                <w:b/>
              </w:rPr>
              <w:t>Status</w:t>
            </w:r>
          </w:p>
        </w:tc>
        <w:tc>
          <w:tcPr>
            <w:tcW w:w="1197" w:type="dxa"/>
            <w:shd w:val="clear" w:color="auto" w:fill="auto"/>
          </w:tcPr>
          <w:p w:rsidR="00017D41" w:rsidRPr="00017D41" w:rsidRDefault="00017D41" w:rsidP="005636A4">
            <w:pPr>
              <w:jc w:val="center"/>
              <w:rPr>
                <w:b/>
              </w:rPr>
            </w:pPr>
            <w:r w:rsidRPr="00017D41">
              <w:rPr>
                <w:b/>
              </w:rPr>
              <w:t xml:space="preserve">Liczba pkt. </w:t>
            </w:r>
          </w:p>
          <w:p w:rsidR="00017D41" w:rsidRPr="00017D41" w:rsidRDefault="00017D41" w:rsidP="005636A4">
            <w:pPr>
              <w:jc w:val="center"/>
              <w:rPr>
                <w:b/>
              </w:rPr>
            </w:pPr>
            <w:r w:rsidRPr="00017D41">
              <w:rPr>
                <w:b/>
              </w:rPr>
              <w:t xml:space="preserve">za </w:t>
            </w:r>
          </w:p>
          <w:p w:rsidR="00017D41" w:rsidRPr="00017D41" w:rsidRDefault="00017D41" w:rsidP="005636A4">
            <w:pPr>
              <w:jc w:val="center"/>
              <w:rPr>
                <w:b/>
              </w:rPr>
            </w:pPr>
            <w:r w:rsidRPr="00017D41">
              <w:rPr>
                <w:b/>
              </w:rPr>
              <w:t>przyjęcie klauzuli</w:t>
            </w:r>
          </w:p>
        </w:tc>
        <w:tc>
          <w:tcPr>
            <w:tcW w:w="589" w:type="dxa"/>
            <w:shd w:val="clear" w:color="auto" w:fill="auto"/>
            <w:vAlign w:val="center"/>
          </w:tcPr>
          <w:p w:rsidR="00017D41" w:rsidRPr="00017D41" w:rsidRDefault="00017D41" w:rsidP="005636A4">
            <w:pPr>
              <w:jc w:val="center"/>
              <w:rPr>
                <w:b/>
              </w:rPr>
            </w:pPr>
            <w:r w:rsidRPr="00017D41">
              <w:rPr>
                <w:b/>
              </w:rPr>
              <w:t>OG</w:t>
            </w:r>
          </w:p>
        </w:tc>
        <w:tc>
          <w:tcPr>
            <w:tcW w:w="590" w:type="dxa"/>
            <w:shd w:val="clear" w:color="auto" w:fill="auto"/>
            <w:vAlign w:val="center"/>
          </w:tcPr>
          <w:p w:rsidR="00017D41" w:rsidRPr="00017D41" w:rsidRDefault="00017D41" w:rsidP="005636A4">
            <w:pPr>
              <w:jc w:val="center"/>
              <w:rPr>
                <w:b/>
              </w:rPr>
            </w:pPr>
            <w:r w:rsidRPr="00017D41">
              <w:rPr>
                <w:b/>
              </w:rPr>
              <w:t>SZ</w:t>
            </w:r>
          </w:p>
        </w:tc>
        <w:tc>
          <w:tcPr>
            <w:tcW w:w="589" w:type="dxa"/>
            <w:shd w:val="clear" w:color="auto" w:fill="auto"/>
            <w:vAlign w:val="center"/>
          </w:tcPr>
          <w:p w:rsidR="00017D41" w:rsidRPr="00017D41" w:rsidRDefault="00017D41" w:rsidP="005636A4">
            <w:pPr>
              <w:jc w:val="center"/>
              <w:rPr>
                <w:b/>
              </w:rPr>
            </w:pPr>
            <w:r w:rsidRPr="00017D41">
              <w:rPr>
                <w:b/>
              </w:rPr>
              <w:t>KR</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przepięć</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reprezentantów</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automatycznego pokrycia</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stempla bankowego</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r w:rsidRPr="00017D41">
              <w:t>+</w:t>
            </w: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ograniczenia zasady proporcji</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 w:val="left" w:pos="426"/>
              </w:tabs>
              <w:autoSpaceDE w:val="0"/>
              <w:autoSpaceDN w:val="0"/>
              <w:adjustRightInd w:val="0"/>
              <w:ind w:left="0" w:firstLine="0"/>
              <w:jc w:val="both"/>
            </w:pPr>
          </w:p>
        </w:tc>
        <w:tc>
          <w:tcPr>
            <w:tcW w:w="3742" w:type="dxa"/>
            <w:vAlign w:val="center"/>
          </w:tcPr>
          <w:p w:rsidR="00017D41" w:rsidRPr="00017D41" w:rsidRDefault="00017D41" w:rsidP="005636A4">
            <w:pPr>
              <w:tabs>
                <w:tab w:val="left" w:pos="284"/>
                <w:tab w:val="left" w:pos="426"/>
              </w:tabs>
              <w:autoSpaceDE w:val="0"/>
              <w:autoSpaceDN w:val="0"/>
              <w:adjustRightInd w:val="0"/>
            </w:pPr>
            <w:r w:rsidRPr="00017D41">
              <w:t>Klauzula Leeway’a</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pStyle w:val="Akapitzlist"/>
              <w:numPr>
                <w:ilvl w:val="0"/>
                <w:numId w:val="8"/>
              </w:numPr>
              <w:tabs>
                <w:tab w:val="clear" w:pos="397"/>
                <w:tab w:val="num" w:pos="0"/>
                <w:tab w:val="left" w:pos="284"/>
              </w:tabs>
              <w:autoSpaceDE w:val="0"/>
              <w:autoSpaceDN w:val="0"/>
              <w:adjustRightInd w:val="0"/>
              <w:ind w:left="0" w:firstLine="0"/>
              <w:jc w:val="both"/>
            </w:pPr>
          </w:p>
        </w:tc>
        <w:tc>
          <w:tcPr>
            <w:tcW w:w="3742" w:type="dxa"/>
            <w:vAlign w:val="center"/>
          </w:tcPr>
          <w:p w:rsidR="00017D41" w:rsidRPr="00017D41" w:rsidRDefault="00017D41" w:rsidP="005636A4">
            <w:pPr>
              <w:pStyle w:val="Akapitzlist"/>
              <w:tabs>
                <w:tab w:val="left" w:pos="284"/>
              </w:tabs>
              <w:autoSpaceDE w:val="0"/>
              <w:autoSpaceDN w:val="0"/>
              <w:adjustRightInd w:val="0"/>
              <w:ind w:left="0"/>
            </w:pPr>
            <w:r w:rsidRPr="00017D41">
              <w:t>Klauzula podatku VAT</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r w:rsidRPr="00017D41">
              <w:t>+</w:t>
            </w: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pStyle w:val="Akapitzlist"/>
              <w:numPr>
                <w:ilvl w:val="0"/>
                <w:numId w:val="8"/>
              </w:numPr>
              <w:tabs>
                <w:tab w:val="clear" w:pos="397"/>
                <w:tab w:val="num" w:pos="0"/>
                <w:tab w:val="left" w:pos="284"/>
              </w:tabs>
              <w:autoSpaceDE w:val="0"/>
              <w:autoSpaceDN w:val="0"/>
              <w:adjustRightInd w:val="0"/>
              <w:ind w:left="0" w:firstLine="0"/>
              <w:jc w:val="both"/>
              <w:rPr>
                <w:bCs/>
              </w:rPr>
            </w:pPr>
          </w:p>
        </w:tc>
        <w:tc>
          <w:tcPr>
            <w:tcW w:w="3742" w:type="dxa"/>
            <w:vAlign w:val="center"/>
          </w:tcPr>
          <w:p w:rsidR="00017D41" w:rsidRPr="00017D41" w:rsidRDefault="00017D41" w:rsidP="005636A4">
            <w:pPr>
              <w:pStyle w:val="Akapitzlist"/>
              <w:tabs>
                <w:tab w:val="left" w:pos="284"/>
              </w:tabs>
              <w:autoSpaceDE w:val="0"/>
              <w:autoSpaceDN w:val="0"/>
              <w:adjustRightInd w:val="0"/>
              <w:ind w:left="0"/>
            </w:pPr>
            <w:r w:rsidRPr="00017D41">
              <w:rPr>
                <w:bCs/>
              </w:rPr>
              <w:t>Klauzula szkód powstałych w wyniku prac budowlanych, remontowych i modernizacyjnych</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p>
        </w:tc>
        <w:tc>
          <w:tcPr>
            <w:tcW w:w="3742" w:type="dxa"/>
            <w:vAlign w:val="center"/>
          </w:tcPr>
          <w:p w:rsidR="00017D41" w:rsidRPr="00017D41" w:rsidRDefault="00017D41" w:rsidP="005636A4">
            <w:pPr>
              <w:tabs>
                <w:tab w:val="left" w:pos="0"/>
                <w:tab w:val="left" w:pos="284"/>
              </w:tabs>
            </w:pPr>
            <w:r w:rsidRPr="00017D41">
              <w:t>Klauzula dewastacji</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p>
        </w:tc>
        <w:tc>
          <w:tcPr>
            <w:tcW w:w="3742" w:type="dxa"/>
            <w:vAlign w:val="center"/>
          </w:tcPr>
          <w:p w:rsidR="00017D41" w:rsidRPr="00017D41" w:rsidRDefault="00017D41" w:rsidP="005636A4">
            <w:pPr>
              <w:tabs>
                <w:tab w:val="left" w:pos="0"/>
                <w:tab w:val="left" w:pos="284"/>
              </w:tabs>
            </w:pPr>
            <w:r w:rsidRPr="00017D41">
              <w:t>Klauzula rozliczenia składki</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r w:rsidRPr="00017D41">
              <w:t>+</w:t>
            </w: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p>
        </w:tc>
        <w:tc>
          <w:tcPr>
            <w:tcW w:w="3742" w:type="dxa"/>
            <w:vAlign w:val="center"/>
          </w:tcPr>
          <w:p w:rsidR="00017D41" w:rsidRPr="00017D41" w:rsidRDefault="00017D41" w:rsidP="00BD1BE8">
            <w:pPr>
              <w:tabs>
                <w:tab w:val="left" w:pos="0"/>
                <w:tab w:val="left" w:pos="284"/>
              </w:tabs>
            </w:pPr>
            <w:r w:rsidRPr="00017D41">
              <w:t>Klauzula wartości mienia</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r w:rsidRPr="00017D41">
              <w:t>K</w:t>
            </w:r>
          </w:p>
        </w:tc>
        <w:tc>
          <w:tcPr>
            <w:tcW w:w="3742" w:type="dxa"/>
            <w:vAlign w:val="center"/>
          </w:tcPr>
          <w:p w:rsidR="00017D41" w:rsidRPr="00017D41" w:rsidRDefault="00017D41" w:rsidP="005636A4">
            <w:pPr>
              <w:tabs>
                <w:tab w:val="left" w:pos="0"/>
                <w:tab w:val="left" w:pos="284"/>
              </w:tabs>
            </w:pPr>
            <w:r w:rsidRPr="00017D41">
              <w:t>Klauzula nadwyżkowa do mienia ubezpieczanego w wartości księgowej brutto</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automatycznego pokrycia majątku nabytego po zebraniu danych do SIWZ</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samolikwidacji małych szkód</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szkód elektrycznych</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rzeczoznawców</w:t>
            </w:r>
          </w:p>
        </w:tc>
        <w:tc>
          <w:tcPr>
            <w:tcW w:w="759" w:type="dxa"/>
            <w:vAlign w:val="center"/>
          </w:tcPr>
          <w:p w:rsidR="00017D41" w:rsidRPr="00017D41" w:rsidRDefault="00017D41" w:rsidP="005636A4">
            <w:pPr>
              <w:jc w:val="center"/>
            </w:pPr>
            <w:r w:rsidRPr="00017D41">
              <w:t>O</w:t>
            </w:r>
          </w:p>
        </w:tc>
        <w:tc>
          <w:tcPr>
            <w:tcW w:w="1197" w:type="dxa"/>
            <w:vAlign w:val="center"/>
          </w:tcPr>
          <w:p w:rsidR="00017D41" w:rsidRPr="00017D41" w:rsidRDefault="00017D41" w:rsidP="005636A4">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r w:rsidRPr="00017D41">
              <w:t>K</w:t>
            </w:r>
          </w:p>
        </w:tc>
        <w:tc>
          <w:tcPr>
            <w:tcW w:w="3742" w:type="dxa"/>
            <w:vAlign w:val="center"/>
          </w:tcPr>
          <w:p w:rsidR="00017D41" w:rsidRPr="00017D41" w:rsidRDefault="00017D41" w:rsidP="005636A4">
            <w:pPr>
              <w:tabs>
                <w:tab w:val="left" w:pos="0"/>
                <w:tab w:val="left" w:pos="284"/>
              </w:tabs>
            </w:pPr>
            <w:r w:rsidRPr="00017D41">
              <w:t>Klauzula obiegu dokumentów</w:t>
            </w:r>
          </w:p>
        </w:tc>
        <w:tc>
          <w:tcPr>
            <w:tcW w:w="759" w:type="dxa"/>
            <w:vAlign w:val="center"/>
          </w:tcPr>
          <w:p w:rsidR="00017D41" w:rsidRPr="00017D41" w:rsidRDefault="00017D41" w:rsidP="00AC6027">
            <w:pPr>
              <w:jc w:val="center"/>
            </w:pPr>
            <w:r w:rsidRPr="00017D41">
              <w:t>O</w:t>
            </w:r>
          </w:p>
        </w:tc>
        <w:tc>
          <w:tcPr>
            <w:tcW w:w="1197" w:type="dxa"/>
            <w:vAlign w:val="center"/>
          </w:tcPr>
          <w:p w:rsidR="00017D41" w:rsidRPr="00017D41" w:rsidRDefault="00017D41" w:rsidP="00AC6027">
            <w:pPr>
              <w:jc w:val="center"/>
            </w:pPr>
            <w:r w:rsidRPr="00017D41">
              <w:t>Nie dotyczy</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r w:rsidRPr="00017D41">
              <w:t>+</w:t>
            </w: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ubezpieczenia aktów terroryzmu</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5</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ewakuacji</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5</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przetężenia</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10</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składowania</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10</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pStyle w:val="Tekstpodstawowy"/>
              <w:numPr>
                <w:ilvl w:val="0"/>
                <w:numId w:val="8"/>
              </w:numPr>
              <w:tabs>
                <w:tab w:val="clear" w:pos="397"/>
                <w:tab w:val="num" w:pos="0"/>
                <w:tab w:val="left" w:pos="284"/>
              </w:tabs>
              <w:ind w:left="0" w:firstLine="0"/>
              <w:jc w:val="both"/>
              <w:rPr>
                <w:sz w:val="20"/>
                <w:szCs w:val="20"/>
              </w:rPr>
            </w:pPr>
          </w:p>
        </w:tc>
        <w:tc>
          <w:tcPr>
            <w:tcW w:w="3742" w:type="dxa"/>
            <w:vAlign w:val="center"/>
          </w:tcPr>
          <w:p w:rsidR="00017D41" w:rsidRPr="00017D41" w:rsidRDefault="00017D41" w:rsidP="005636A4">
            <w:pPr>
              <w:pStyle w:val="Tekstpodstawowy"/>
              <w:tabs>
                <w:tab w:val="left" w:pos="284"/>
              </w:tabs>
              <w:rPr>
                <w:sz w:val="20"/>
                <w:szCs w:val="20"/>
              </w:rPr>
            </w:pPr>
            <w:r w:rsidRPr="00017D41">
              <w:rPr>
                <w:sz w:val="20"/>
                <w:szCs w:val="20"/>
              </w:rPr>
              <w:t>Klauzula płatności rat</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5</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r w:rsidRPr="00017D41">
              <w:t>+</w:t>
            </w: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zniesienia zasady proporcji</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20</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zabezpieczeń przeciwpożarowych</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5</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zabezpieczeń przeciwkradzieżowych</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10</w:t>
            </w:r>
          </w:p>
        </w:tc>
        <w:tc>
          <w:tcPr>
            <w:tcW w:w="589" w:type="dxa"/>
            <w:vAlign w:val="center"/>
          </w:tcPr>
          <w:p w:rsidR="00017D41" w:rsidRPr="00017D41" w:rsidRDefault="00017D41" w:rsidP="005636A4">
            <w:pPr>
              <w:jc w:val="center"/>
            </w:pP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uderzenia pojazdu własnego</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5</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pPr>
          </w:p>
        </w:tc>
        <w:tc>
          <w:tcPr>
            <w:tcW w:w="3742" w:type="dxa"/>
            <w:vAlign w:val="center"/>
          </w:tcPr>
          <w:p w:rsidR="00017D41" w:rsidRPr="00017D41" w:rsidRDefault="00017D41" w:rsidP="005636A4">
            <w:pPr>
              <w:tabs>
                <w:tab w:val="left" w:pos="0"/>
                <w:tab w:val="left" w:pos="284"/>
              </w:tabs>
            </w:pPr>
            <w:r w:rsidRPr="00017D41">
              <w:t>Klauzula przeniesienia mienia</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5</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p>
        </w:tc>
        <w:tc>
          <w:tcPr>
            <w:tcW w:w="3742" w:type="dxa"/>
            <w:vAlign w:val="center"/>
          </w:tcPr>
          <w:p w:rsidR="00017D41" w:rsidRPr="00017D41" w:rsidRDefault="00017D41" w:rsidP="005636A4">
            <w:pPr>
              <w:tabs>
                <w:tab w:val="left" w:pos="0"/>
                <w:tab w:val="left" w:pos="284"/>
              </w:tabs>
            </w:pPr>
            <w:r w:rsidRPr="00017D41">
              <w:t>Klauzula niezawiadomienia w terminie o szkodzie</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10</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r w:rsidRPr="00017D41">
              <w:t>+</w:t>
            </w: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p>
        </w:tc>
        <w:tc>
          <w:tcPr>
            <w:tcW w:w="3742" w:type="dxa"/>
            <w:vAlign w:val="center"/>
          </w:tcPr>
          <w:p w:rsidR="00017D41" w:rsidRPr="00017D41" w:rsidRDefault="00017D41" w:rsidP="005636A4">
            <w:pPr>
              <w:tabs>
                <w:tab w:val="left" w:pos="0"/>
                <w:tab w:val="left" w:pos="284"/>
              </w:tabs>
            </w:pPr>
            <w:r w:rsidRPr="00017D41">
              <w:t>Klauzula szybkiej likwidacji szkód</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20</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r w:rsidRPr="00017D41">
              <w:t>+</w:t>
            </w:r>
          </w:p>
        </w:tc>
        <w:tc>
          <w:tcPr>
            <w:tcW w:w="589" w:type="dxa"/>
            <w:vAlign w:val="center"/>
          </w:tcPr>
          <w:p w:rsidR="00017D41" w:rsidRPr="00017D41" w:rsidRDefault="00017D41" w:rsidP="005636A4">
            <w:pPr>
              <w:jc w:val="center"/>
            </w:pPr>
            <w:r w:rsidRPr="00017D41">
              <w:t>+</w:t>
            </w: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p>
        </w:tc>
        <w:tc>
          <w:tcPr>
            <w:tcW w:w="3742" w:type="dxa"/>
            <w:vAlign w:val="center"/>
          </w:tcPr>
          <w:p w:rsidR="00017D41" w:rsidRPr="00017D41" w:rsidRDefault="00017D41" w:rsidP="005636A4">
            <w:pPr>
              <w:tabs>
                <w:tab w:val="left" w:pos="0"/>
                <w:tab w:val="left" w:pos="284"/>
              </w:tabs>
            </w:pPr>
            <w:r w:rsidRPr="00017D41">
              <w:t>Klauzula katastrofy budowlanej</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10</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p>
        </w:tc>
        <w:tc>
          <w:tcPr>
            <w:tcW w:w="3742" w:type="dxa"/>
            <w:vAlign w:val="center"/>
          </w:tcPr>
          <w:p w:rsidR="00017D41" w:rsidRPr="00017D41" w:rsidRDefault="00017D41" w:rsidP="005636A4">
            <w:pPr>
              <w:tabs>
                <w:tab w:val="left" w:pos="0"/>
                <w:tab w:val="left" w:pos="284"/>
              </w:tabs>
            </w:pPr>
            <w:r w:rsidRPr="00017D41">
              <w:t>Klauzula zniszczenia przez obiekty sąsiadujące</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20</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p>
        </w:tc>
        <w:tc>
          <w:tcPr>
            <w:tcW w:w="589" w:type="dxa"/>
            <w:vAlign w:val="center"/>
          </w:tcPr>
          <w:p w:rsidR="00017D41" w:rsidRPr="00017D41" w:rsidRDefault="00017D41" w:rsidP="005636A4">
            <w:pPr>
              <w:jc w:val="center"/>
            </w:pPr>
          </w:p>
        </w:tc>
      </w:tr>
      <w:tr w:rsidR="00017D41" w:rsidRPr="00017D41" w:rsidTr="00017D41">
        <w:trPr>
          <w:jc w:val="center"/>
        </w:trPr>
        <w:tc>
          <w:tcPr>
            <w:tcW w:w="426" w:type="dxa"/>
          </w:tcPr>
          <w:p w:rsidR="00017D41" w:rsidRPr="00017D41" w:rsidRDefault="00017D41" w:rsidP="000B5B49">
            <w:pPr>
              <w:numPr>
                <w:ilvl w:val="0"/>
                <w:numId w:val="8"/>
              </w:numPr>
              <w:tabs>
                <w:tab w:val="clear" w:pos="397"/>
                <w:tab w:val="num" w:pos="0"/>
                <w:tab w:val="left" w:pos="284"/>
              </w:tabs>
              <w:ind w:left="0" w:firstLine="0"/>
              <w:jc w:val="both"/>
            </w:pPr>
          </w:p>
        </w:tc>
        <w:tc>
          <w:tcPr>
            <w:tcW w:w="3742" w:type="dxa"/>
            <w:vAlign w:val="center"/>
          </w:tcPr>
          <w:p w:rsidR="00017D41" w:rsidRPr="00017D41" w:rsidRDefault="00017D41" w:rsidP="005636A4">
            <w:pPr>
              <w:tabs>
                <w:tab w:val="left" w:pos="0"/>
                <w:tab w:val="left" w:pos="284"/>
              </w:tabs>
            </w:pPr>
            <w:r w:rsidRPr="00017D41">
              <w:t>Klauzula likwidatora szkód</w:t>
            </w:r>
          </w:p>
        </w:tc>
        <w:tc>
          <w:tcPr>
            <w:tcW w:w="759" w:type="dxa"/>
            <w:vAlign w:val="center"/>
          </w:tcPr>
          <w:p w:rsidR="00017D41" w:rsidRPr="00017D41" w:rsidRDefault="00017D41" w:rsidP="005636A4">
            <w:pPr>
              <w:jc w:val="center"/>
            </w:pPr>
            <w:r w:rsidRPr="00017D41">
              <w:t>F</w:t>
            </w:r>
          </w:p>
        </w:tc>
        <w:tc>
          <w:tcPr>
            <w:tcW w:w="1197" w:type="dxa"/>
            <w:vAlign w:val="center"/>
          </w:tcPr>
          <w:p w:rsidR="00017D41" w:rsidRPr="00017D41" w:rsidRDefault="00017D41" w:rsidP="005636A4">
            <w:pPr>
              <w:jc w:val="center"/>
            </w:pPr>
            <w:r w:rsidRPr="00017D41">
              <w:t>20</w:t>
            </w:r>
          </w:p>
        </w:tc>
        <w:tc>
          <w:tcPr>
            <w:tcW w:w="589" w:type="dxa"/>
            <w:vAlign w:val="center"/>
          </w:tcPr>
          <w:p w:rsidR="00017D41" w:rsidRPr="00017D41" w:rsidRDefault="00017D41" w:rsidP="005636A4">
            <w:pPr>
              <w:jc w:val="center"/>
            </w:pPr>
            <w:r w:rsidRPr="00017D41">
              <w:t>+</w:t>
            </w:r>
          </w:p>
        </w:tc>
        <w:tc>
          <w:tcPr>
            <w:tcW w:w="590" w:type="dxa"/>
            <w:vAlign w:val="center"/>
          </w:tcPr>
          <w:p w:rsidR="00017D41" w:rsidRPr="00017D41" w:rsidRDefault="00017D41" w:rsidP="005636A4">
            <w:pPr>
              <w:jc w:val="center"/>
            </w:pPr>
            <w:r w:rsidRPr="00017D41">
              <w:t>+</w:t>
            </w:r>
          </w:p>
        </w:tc>
        <w:tc>
          <w:tcPr>
            <w:tcW w:w="589" w:type="dxa"/>
            <w:vAlign w:val="center"/>
          </w:tcPr>
          <w:p w:rsidR="00017D41" w:rsidRPr="00017D41" w:rsidRDefault="00017D41" w:rsidP="005636A4">
            <w:pPr>
              <w:jc w:val="center"/>
            </w:pPr>
            <w:r w:rsidRPr="00017D41">
              <w:t>+</w:t>
            </w:r>
          </w:p>
        </w:tc>
      </w:tr>
    </w:tbl>
    <w:p w:rsidR="00B95A86" w:rsidRPr="00017D41" w:rsidRDefault="00B95A86" w:rsidP="00B95A86"/>
    <w:p w:rsidR="00B95A86" w:rsidRPr="00017D41" w:rsidRDefault="00B95A86" w:rsidP="00B95A86">
      <w:pPr>
        <w:rPr>
          <w:sz w:val="24"/>
          <w:szCs w:val="24"/>
        </w:rPr>
      </w:pPr>
      <w:r w:rsidRPr="00017D41">
        <w:rPr>
          <w:sz w:val="24"/>
          <w:szCs w:val="24"/>
        </w:rPr>
        <w:t>Legenda do powyższej tabeli:</w:t>
      </w:r>
    </w:p>
    <w:p w:rsidR="00B95A86" w:rsidRPr="00017D41" w:rsidRDefault="00B95A86" w:rsidP="00B95A86">
      <w:pPr>
        <w:rPr>
          <w:sz w:val="24"/>
          <w:szCs w:val="24"/>
        </w:rPr>
      </w:pPr>
    </w:p>
    <w:tbl>
      <w:tblPr>
        <w:tblStyle w:val="Tabela-Siatka"/>
        <w:tblW w:w="10550" w:type="dxa"/>
        <w:jc w:val="center"/>
        <w:tblLayout w:type="fixed"/>
        <w:tblLook w:val="04A0"/>
      </w:tblPr>
      <w:tblGrid>
        <w:gridCol w:w="9287"/>
        <w:gridCol w:w="1263"/>
      </w:tblGrid>
      <w:tr w:rsidR="00017D41" w:rsidRPr="00017D41" w:rsidTr="005636A4">
        <w:trPr>
          <w:trHeight w:val="397"/>
          <w:jc w:val="center"/>
        </w:trPr>
        <w:tc>
          <w:tcPr>
            <w:tcW w:w="9287" w:type="dxa"/>
            <w:shd w:val="clear" w:color="auto" w:fill="auto"/>
            <w:vAlign w:val="center"/>
          </w:tcPr>
          <w:p w:rsidR="00B95A86" w:rsidRPr="00017D41" w:rsidRDefault="00B95A86" w:rsidP="005636A4">
            <w:pPr>
              <w:rPr>
                <w:b/>
              </w:rPr>
            </w:pPr>
            <w:r w:rsidRPr="00017D41">
              <w:rPr>
                <w:b/>
              </w:rPr>
              <w:t>LEGENDA – zastosowanie klauzul do poszczególnych rodzajów ubezpieczeń</w:t>
            </w:r>
          </w:p>
        </w:tc>
        <w:tc>
          <w:tcPr>
            <w:tcW w:w="1263" w:type="dxa"/>
            <w:shd w:val="clear" w:color="auto" w:fill="auto"/>
            <w:vAlign w:val="center"/>
          </w:tcPr>
          <w:p w:rsidR="00B95A86" w:rsidRPr="00017D41" w:rsidRDefault="00B95A86" w:rsidP="005636A4">
            <w:pPr>
              <w:jc w:val="center"/>
              <w:rPr>
                <w:b/>
              </w:rPr>
            </w:pPr>
            <w:r w:rsidRPr="00017D41">
              <w:rPr>
                <w:b/>
              </w:rPr>
              <w:t>Skrót</w:t>
            </w:r>
          </w:p>
        </w:tc>
      </w:tr>
      <w:tr w:rsidR="00017D41" w:rsidRPr="00017D41" w:rsidTr="005636A4">
        <w:trPr>
          <w:jc w:val="center"/>
        </w:trPr>
        <w:tc>
          <w:tcPr>
            <w:tcW w:w="9287" w:type="dxa"/>
          </w:tcPr>
          <w:p w:rsidR="00B95A86" w:rsidRPr="00017D41" w:rsidRDefault="00B95A86" w:rsidP="005636A4">
            <w:r w:rsidRPr="00017D41">
              <w:t>Ubezpieczenie mienia od ognia i innych żywiołów</w:t>
            </w:r>
          </w:p>
        </w:tc>
        <w:tc>
          <w:tcPr>
            <w:tcW w:w="1263" w:type="dxa"/>
          </w:tcPr>
          <w:p w:rsidR="00B95A86" w:rsidRPr="00017D41" w:rsidRDefault="00B95A86" w:rsidP="005636A4">
            <w:pPr>
              <w:jc w:val="center"/>
            </w:pPr>
            <w:r w:rsidRPr="00017D41">
              <w:t>OG</w:t>
            </w:r>
          </w:p>
        </w:tc>
      </w:tr>
      <w:tr w:rsidR="00017D41" w:rsidRPr="00017D41" w:rsidTr="005636A4">
        <w:trPr>
          <w:jc w:val="center"/>
        </w:trPr>
        <w:tc>
          <w:tcPr>
            <w:tcW w:w="9287" w:type="dxa"/>
          </w:tcPr>
          <w:p w:rsidR="00B95A86" w:rsidRPr="00017D41" w:rsidRDefault="00B95A86" w:rsidP="005636A4">
            <w:r w:rsidRPr="00017D41">
              <w:t>Ubezpieczenie szyb i przedmiotów szklanych od stłuczenia</w:t>
            </w:r>
          </w:p>
        </w:tc>
        <w:tc>
          <w:tcPr>
            <w:tcW w:w="1263" w:type="dxa"/>
          </w:tcPr>
          <w:p w:rsidR="00B95A86" w:rsidRPr="00017D41" w:rsidRDefault="00B95A86" w:rsidP="005636A4">
            <w:pPr>
              <w:jc w:val="center"/>
            </w:pPr>
            <w:r w:rsidRPr="00017D41">
              <w:t>SZ</w:t>
            </w:r>
          </w:p>
        </w:tc>
      </w:tr>
      <w:tr w:rsidR="00017D41" w:rsidRPr="00017D41" w:rsidTr="005636A4">
        <w:trPr>
          <w:jc w:val="center"/>
        </w:trPr>
        <w:tc>
          <w:tcPr>
            <w:tcW w:w="9287" w:type="dxa"/>
          </w:tcPr>
          <w:p w:rsidR="00B95A86" w:rsidRPr="00017D41" w:rsidRDefault="00B95A86" w:rsidP="005636A4">
            <w:r w:rsidRPr="00017D41">
              <w:t>Ubezpieczenie mienia od kradzieży z włamaniem i rabunku oraz ryzyka dewastacji</w:t>
            </w:r>
          </w:p>
        </w:tc>
        <w:tc>
          <w:tcPr>
            <w:tcW w:w="1263" w:type="dxa"/>
          </w:tcPr>
          <w:p w:rsidR="00B95A86" w:rsidRPr="00017D41" w:rsidRDefault="00B95A86" w:rsidP="005636A4">
            <w:pPr>
              <w:jc w:val="center"/>
            </w:pPr>
            <w:r w:rsidRPr="00017D41">
              <w:t>KR</w:t>
            </w:r>
          </w:p>
        </w:tc>
      </w:tr>
      <w:tr w:rsidR="00017D41" w:rsidRPr="00017D41" w:rsidTr="005636A4">
        <w:trPr>
          <w:trHeight w:val="397"/>
          <w:jc w:val="center"/>
        </w:trPr>
        <w:tc>
          <w:tcPr>
            <w:tcW w:w="9287" w:type="dxa"/>
            <w:shd w:val="clear" w:color="auto" w:fill="auto"/>
            <w:vAlign w:val="center"/>
          </w:tcPr>
          <w:p w:rsidR="00B95A86" w:rsidRPr="00017D41" w:rsidRDefault="00B95A86" w:rsidP="005636A4">
            <w:pPr>
              <w:rPr>
                <w:b/>
              </w:rPr>
            </w:pPr>
            <w:r w:rsidRPr="00017D41">
              <w:rPr>
                <w:b/>
              </w:rPr>
              <w:t>LEGENDA - status</w:t>
            </w:r>
          </w:p>
        </w:tc>
        <w:tc>
          <w:tcPr>
            <w:tcW w:w="1263" w:type="dxa"/>
            <w:shd w:val="clear" w:color="auto" w:fill="auto"/>
            <w:vAlign w:val="center"/>
          </w:tcPr>
          <w:p w:rsidR="00B95A86" w:rsidRPr="00017D41" w:rsidRDefault="00B95A86" w:rsidP="005636A4">
            <w:pPr>
              <w:jc w:val="center"/>
              <w:rPr>
                <w:b/>
              </w:rPr>
            </w:pPr>
            <w:r w:rsidRPr="00017D41">
              <w:rPr>
                <w:b/>
              </w:rPr>
              <w:t>Skrót</w:t>
            </w:r>
          </w:p>
        </w:tc>
      </w:tr>
      <w:tr w:rsidR="00017D41" w:rsidRPr="00017D41" w:rsidTr="005636A4">
        <w:trPr>
          <w:jc w:val="center"/>
        </w:trPr>
        <w:tc>
          <w:tcPr>
            <w:tcW w:w="9287" w:type="dxa"/>
          </w:tcPr>
          <w:p w:rsidR="00B95A86" w:rsidRPr="00017D41" w:rsidRDefault="00B95A86" w:rsidP="005636A4">
            <w:r w:rsidRPr="00017D41">
              <w:t xml:space="preserve">Klauzula obligatoryjna </w:t>
            </w:r>
          </w:p>
        </w:tc>
        <w:tc>
          <w:tcPr>
            <w:tcW w:w="1263" w:type="dxa"/>
          </w:tcPr>
          <w:p w:rsidR="00B95A86" w:rsidRPr="00017D41" w:rsidRDefault="00B95A86" w:rsidP="005636A4">
            <w:pPr>
              <w:jc w:val="center"/>
            </w:pPr>
            <w:r w:rsidRPr="00017D41">
              <w:t>O</w:t>
            </w:r>
          </w:p>
        </w:tc>
      </w:tr>
      <w:tr w:rsidR="00B95A86" w:rsidRPr="00017D41" w:rsidTr="005636A4">
        <w:trPr>
          <w:jc w:val="center"/>
        </w:trPr>
        <w:tc>
          <w:tcPr>
            <w:tcW w:w="9287" w:type="dxa"/>
          </w:tcPr>
          <w:p w:rsidR="00B95A86" w:rsidRPr="00017D41" w:rsidRDefault="00B95A86" w:rsidP="005636A4">
            <w:r w:rsidRPr="00017D41">
              <w:lastRenderedPageBreak/>
              <w:t>Klauzula fakultatywna</w:t>
            </w:r>
          </w:p>
        </w:tc>
        <w:tc>
          <w:tcPr>
            <w:tcW w:w="1263" w:type="dxa"/>
          </w:tcPr>
          <w:p w:rsidR="00B95A86" w:rsidRPr="00017D41" w:rsidRDefault="00B95A86" w:rsidP="005636A4">
            <w:pPr>
              <w:jc w:val="center"/>
            </w:pPr>
            <w:r w:rsidRPr="00017D41">
              <w:t>F</w:t>
            </w:r>
          </w:p>
        </w:tc>
      </w:tr>
    </w:tbl>
    <w:p w:rsidR="00B95A86" w:rsidRPr="00017D41" w:rsidRDefault="00B95A86" w:rsidP="00B95A86"/>
    <w:p w:rsidR="00E50349" w:rsidRPr="00017D41" w:rsidRDefault="00E50349" w:rsidP="00E50349">
      <w:pPr>
        <w:keepNext/>
        <w:tabs>
          <w:tab w:val="left" w:pos="0"/>
        </w:tabs>
        <w:spacing w:before="360" w:after="120"/>
        <w:ind w:left="397"/>
        <w:jc w:val="center"/>
        <w:rPr>
          <w:b/>
          <w:bCs/>
          <w:sz w:val="28"/>
          <w:szCs w:val="28"/>
          <w:u w:val="single"/>
        </w:rPr>
      </w:pPr>
      <w:r w:rsidRPr="00017D41">
        <w:rPr>
          <w:b/>
          <w:bCs/>
          <w:sz w:val="28"/>
          <w:szCs w:val="28"/>
          <w:u w:val="single"/>
        </w:rPr>
        <w:t>TREŚĆ KLAUZUL DODATKOWYCH</w:t>
      </w:r>
    </w:p>
    <w:p w:rsidR="00DF1AF5" w:rsidRPr="0044369B" w:rsidRDefault="00DF1AF5" w:rsidP="000B5B49">
      <w:pPr>
        <w:keepNext/>
        <w:numPr>
          <w:ilvl w:val="0"/>
          <w:numId w:val="9"/>
        </w:numPr>
        <w:tabs>
          <w:tab w:val="left" w:pos="0"/>
        </w:tabs>
        <w:spacing w:before="240"/>
        <w:rPr>
          <w:b/>
          <w:bCs/>
          <w:sz w:val="24"/>
          <w:szCs w:val="24"/>
        </w:rPr>
      </w:pPr>
      <w:r w:rsidRPr="0044369B">
        <w:rPr>
          <w:b/>
          <w:bCs/>
          <w:sz w:val="24"/>
          <w:szCs w:val="24"/>
        </w:rPr>
        <w:t>Kl</w:t>
      </w:r>
      <w:r>
        <w:rPr>
          <w:b/>
          <w:bCs/>
          <w:sz w:val="24"/>
          <w:szCs w:val="24"/>
        </w:rPr>
        <w:t>auzula przepięć</w:t>
      </w:r>
    </w:p>
    <w:p w:rsidR="00DF1AF5" w:rsidRPr="00017D41" w:rsidRDefault="00DF1AF5" w:rsidP="00DF1AF5">
      <w:pPr>
        <w:ind w:left="397"/>
        <w:jc w:val="both"/>
        <w:rPr>
          <w:sz w:val="24"/>
          <w:szCs w:val="24"/>
        </w:rPr>
      </w:pPr>
      <w:r>
        <w:rPr>
          <w:sz w:val="24"/>
          <w:szCs w:val="24"/>
        </w:rPr>
        <w:t xml:space="preserve">Na podstawie niniejszej klauzuli rozszerza się ochronę ubezpieczeniową o szkody </w:t>
      </w:r>
      <w:r w:rsidRPr="00017D41">
        <w:rPr>
          <w:sz w:val="24"/>
          <w:szCs w:val="24"/>
        </w:rPr>
        <w:t xml:space="preserve">powstałe w wyniku przepięcia spowodowane zarówno wyładowaniem atmosferycznym, jak i powstałe wskutek innych niezależnych od Ubezpieczonego przyczyn (także w sieciach elektrycznych). Przez  przepięcie  należy  rozumieć krótkotrwały (impulsowy) wzrost napięcia przekraczający maksymalne dopuszczalne napięcie robocze lub indukcyjne wzbudzenie się niszczących sił elektromagnetycznych w obwodach elektrycznych. </w:t>
      </w:r>
    </w:p>
    <w:p w:rsidR="00DF1AF5" w:rsidRPr="00017D41" w:rsidRDefault="00030E25" w:rsidP="00DF1AF5">
      <w:pPr>
        <w:ind w:left="397"/>
        <w:jc w:val="both"/>
        <w:rPr>
          <w:sz w:val="24"/>
          <w:szCs w:val="24"/>
        </w:rPr>
      </w:pPr>
      <w:r>
        <w:rPr>
          <w:sz w:val="24"/>
          <w:szCs w:val="24"/>
        </w:rPr>
        <w:t>W</w:t>
      </w:r>
      <w:r w:rsidR="00DF1AF5" w:rsidRPr="00017D41">
        <w:rPr>
          <w:sz w:val="24"/>
          <w:szCs w:val="24"/>
        </w:rPr>
        <w:t>w</w:t>
      </w:r>
      <w:r>
        <w:rPr>
          <w:sz w:val="24"/>
          <w:szCs w:val="24"/>
        </w:rPr>
        <w:t>.</w:t>
      </w:r>
      <w:r w:rsidR="00DF1AF5" w:rsidRPr="00017D41">
        <w:rPr>
          <w:sz w:val="24"/>
          <w:szCs w:val="24"/>
        </w:rPr>
        <w:t xml:space="preserve"> zdarzenia losowe pozostają objęte ochroną ubezpieczeniową pod warunkiem odpowiedniego do zagrożenia zabezpieczenia mienia poprzez zainstalowanie ograniczników przepięcia (odgromniki,  </w:t>
      </w:r>
      <w:r>
        <w:rPr>
          <w:sz w:val="24"/>
          <w:szCs w:val="24"/>
        </w:rPr>
        <w:t>ochronniki, warystory, filtry).</w:t>
      </w:r>
    </w:p>
    <w:p w:rsidR="00DF1AF5" w:rsidRPr="00017D41" w:rsidRDefault="00FB7386" w:rsidP="00DF1AF5">
      <w:pPr>
        <w:ind w:left="397"/>
        <w:jc w:val="both"/>
        <w:rPr>
          <w:sz w:val="24"/>
          <w:szCs w:val="24"/>
        </w:rPr>
      </w:pPr>
      <w:r w:rsidRPr="00017D41">
        <w:rPr>
          <w:sz w:val="24"/>
          <w:szCs w:val="24"/>
        </w:rPr>
        <w:t>Do</w:t>
      </w:r>
      <w:r w:rsidR="00DF1AF5" w:rsidRPr="00017D41">
        <w:rPr>
          <w:sz w:val="24"/>
          <w:szCs w:val="24"/>
        </w:rPr>
        <w:t xml:space="preserve"> ochrony ubezpieczeniowej pozostają włączone szkody powstałe we wszelkiego rodzaju wkładkach topikowych, bezpiecznikach, stycznikach, odgromnikach, ochronnikach przeciwprzepięciowych, czujnikach, żarówkach, lampach.</w:t>
      </w:r>
    </w:p>
    <w:p w:rsidR="00DF1AF5" w:rsidRPr="00F6595D" w:rsidRDefault="00DF1AF5" w:rsidP="00DF1AF5">
      <w:pPr>
        <w:ind w:left="426" w:right="-2"/>
        <w:jc w:val="both"/>
        <w:rPr>
          <w:sz w:val="24"/>
          <w:szCs w:val="24"/>
        </w:rPr>
      </w:pPr>
      <w:r w:rsidRPr="00F6595D">
        <w:rPr>
          <w:sz w:val="24"/>
          <w:szCs w:val="24"/>
        </w:rPr>
        <w:t xml:space="preserve">Limit </w:t>
      </w:r>
      <w:r w:rsidR="00017D41" w:rsidRPr="00F6595D">
        <w:rPr>
          <w:sz w:val="24"/>
          <w:szCs w:val="24"/>
        </w:rPr>
        <w:t xml:space="preserve">1 000 000 </w:t>
      </w:r>
      <w:r w:rsidRPr="00F6595D">
        <w:rPr>
          <w:sz w:val="24"/>
          <w:szCs w:val="24"/>
        </w:rPr>
        <w:t>zł na jedno i wszystkie zdarzenia w okresie ubezpieczenia</w:t>
      </w:r>
    </w:p>
    <w:p w:rsidR="00DF1AF5" w:rsidRPr="00017D41" w:rsidRDefault="00DF1AF5" w:rsidP="000B5B49">
      <w:pPr>
        <w:keepNext/>
        <w:numPr>
          <w:ilvl w:val="0"/>
          <w:numId w:val="9"/>
        </w:numPr>
        <w:tabs>
          <w:tab w:val="left" w:pos="0"/>
        </w:tabs>
        <w:spacing w:before="240"/>
        <w:rPr>
          <w:b/>
          <w:bCs/>
          <w:sz w:val="24"/>
          <w:szCs w:val="24"/>
        </w:rPr>
      </w:pPr>
      <w:r w:rsidRPr="00017D41">
        <w:rPr>
          <w:b/>
          <w:bCs/>
          <w:sz w:val="24"/>
          <w:szCs w:val="24"/>
        </w:rPr>
        <w:t>Klauzula reprezentantów</w:t>
      </w:r>
    </w:p>
    <w:p w:rsidR="00DF1AF5" w:rsidRPr="000D3700" w:rsidRDefault="00DF1AF5" w:rsidP="00DF1AF5">
      <w:pPr>
        <w:pStyle w:val="Tekstpodstawowy"/>
        <w:ind w:left="426" w:right="-2"/>
        <w:jc w:val="both"/>
      </w:pPr>
      <w:r w:rsidRPr="00017D41">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w:t>
      </w:r>
      <w:r w:rsidR="00030E25">
        <w:t xml:space="preserve">obowy (zarząd), które zgodnie z obowiązującymi przepisami i </w:t>
      </w:r>
      <w:r w:rsidRPr="00017D41">
        <w:t>statutem</w:t>
      </w:r>
      <w:r w:rsidRPr="000D3700">
        <w:t xml:space="preserve"> uprawnione są do zarządzania ubezpieczonym podmiotem gospodarczym.</w:t>
      </w:r>
    </w:p>
    <w:p w:rsidR="00DF1AF5" w:rsidRPr="000D3700" w:rsidRDefault="00DF1AF5" w:rsidP="000B5B49">
      <w:pPr>
        <w:keepNext/>
        <w:numPr>
          <w:ilvl w:val="0"/>
          <w:numId w:val="9"/>
        </w:numPr>
        <w:tabs>
          <w:tab w:val="left" w:pos="0"/>
        </w:tabs>
        <w:spacing w:before="240"/>
        <w:rPr>
          <w:b/>
          <w:bCs/>
          <w:sz w:val="24"/>
          <w:szCs w:val="24"/>
        </w:rPr>
      </w:pPr>
      <w:r w:rsidRPr="000D3700">
        <w:rPr>
          <w:b/>
          <w:bCs/>
          <w:sz w:val="24"/>
          <w:szCs w:val="24"/>
        </w:rPr>
        <w:t>Klauzula automaty</w:t>
      </w:r>
      <w:r>
        <w:rPr>
          <w:b/>
          <w:bCs/>
          <w:sz w:val="24"/>
          <w:szCs w:val="24"/>
        </w:rPr>
        <w:t>cznego pokrycia</w:t>
      </w:r>
    </w:p>
    <w:p w:rsidR="00D804A3" w:rsidRPr="00030E25" w:rsidRDefault="008712BD" w:rsidP="00D804A3">
      <w:pPr>
        <w:pStyle w:val="1"/>
        <w:spacing w:before="0" w:after="0"/>
        <w:ind w:left="426" w:firstLine="0"/>
        <w:rPr>
          <w:rFonts w:ascii="Times New Roman" w:hAnsi="Times New Roman" w:cs="Times New Roman"/>
          <w:sz w:val="24"/>
          <w:szCs w:val="24"/>
        </w:rPr>
      </w:pPr>
      <w:r w:rsidRPr="008712BD">
        <w:rPr>
          <w:rFonts w:ascii="Times New Roman" w:hAnsi="Times New Roman" w:cs="Times New Roman"/>
          <w:sz w:val="24"/>
          <w:szCs w:val="24"/>
        </w:rPr>
        <w:t>Na podstawie niniejszej klauzuli ustala się, że Ubezpieczyciel obejmie automatyczną ochroną ubezpieczeniową nowo</w:t>
      </w:r>
      <w:r w:rsidR="00030E25">
        <w:rPr>
          <w:rFonts w:ascii="Times New Roman" w:hAnsi="Times New Roman" w:cs="Times New Roman"/>
          <w:sz w:val="24"/>
          <w:szCs w:val="24"/>
        </w:rPr>
        <w:t xml:space="preserve"> </w:t>
      </w:r>
      <w:r w:rsidRPr="008712BD">
        <w:rPr>
          <w:rFonts w:ascii="Times New Roman" w:hAnsi="Times New Roman" w:cs="Times New Roman"/>
          <w:sz w:val="24"/>
          <w:szCs w:val="24"/>
        </w:rPr>
        <w:t xml:space="preserve">nabyte mienie lub mienie, którego wartość wzrosła w okresie ubezpieczenia, od dnia wprowadzenia środka do ewidencji lub z dniem przejścia na </w:t>
      </w:r>
      <w:r w:rsidRPr="00030E25">
        <w:rPr>
          <w:rFonts w:ascii="Times New Roman" w:hAnsi="Times New Roman" w:cs="Times New Roman"/>
          <w:sz w:val="24"/>
          <w:szCs w:val="24"/>
        </w:rPr>
        <w:t>Ubezpieczając</w:t>
      </w:r>
      <w:r w:rsidR="007211EA" w:rsidRPr="00030E25">
        <w:rPr>
          <w:rFonts w:ascii="Times New Roman" w:hAnsi="Times New Roman" w:cs="Times New Roman"/>
          <w:sz w:val="24"/>
          <w:szCs w:val="24"/>
        </w:rPr>
        <w:t>ego</w:t>
      </w:r>
      <w:r w:rsidRPr="00030E25">
        <w:rPr>
          <w:rFonts w:ascii="Times New Roman" w:hAnsi="Times New Roman" w:cs="Times New Roman"/>
          <w:sz w:val="24"/>
          <w:szCs w:val="24"/>
        </w:rPr>
        <w:t xml:space="preserve"> ryzyka związanego z posiadaniem tego mienia do końca trwania okresu ubezpieczenia.</w:t>
      </w:r>
    </w:p>
    <w:p w:rsidR="00DF1AF5" w:rsidRPr="00030E25" w:rsidRDefault="00DF1AF5" w:rsidP="000B5B49">
      <w:pPr>
        <w:keepNext/>
        <w:numPr>
          <w:ilvl w:val="0"/>
          <w:numId w:val="9"/>
        </w:numPr>
        <w:tabs>
          <w:tab w:val="left" w:pos="0"/>
        </w:tabs>
        <w:spacing w:before="240"/>
        <w:rPr>
          <w:b/>
          <w:bCs/>
          <w:sz w:val="24"/>
          <w:szCs w:val="24"/>
        </w:rPr>
      </w:pPr>
      <w:r w:rsidRPr="00030E25">
        <w:rPr>
          <w:b/>
          <w:bCs/>
          <w:sz w:val="24"/>
          <w:szCs w:val="24"/>
        </w:rPr>
        <w:t>Klauzula stempla bankowego</w:t>
      </w:r>
    </w:p>
    <w:p w:rsidR="00DF1AF5" w:rsidRPr="000D3700" w:rsidRDefault="00DF1AF5" w:rsidP="00DF1AF5">
      <w:pPr>
        <w:pStyle w:val="Tekstpodstawowy"/>
        <w:tabs>
          <w:tab w:val="left" w:pos="6663"/>
        </w:tabs>
        <w:ind w:left="426" w:right="-2"/>
        <w:jc w:val="both"/>
      </w:pPr>
      <w:r w:rsidRPr="00030E25">
        <w:t>Na podstawie niniejszej klauzuli</w:t>
      </w:r>
      <w:r w:rsidRPr="00030B1A">
        <w:t xml:space="preserve"> ustala się, że za dzień zapłaty składki lub raty składki</w:t>
      </w:r>
      <w:r w:rsidRPr="000D3700">
        <w:t xml:space="preserve"> uznany zostaje dzień złożenia przez Ubezpieczającego polecenia przelewu/datę stempla uwidocznionego na przelewie bankowym/pocztowym/datę przelewu elektronicznego przy założeniu, że na koncie Ubezpieczającego jest </w:t>
      </w:r>
      <w:r w:rsidRPr="00005839">
        <w:t>wolna k</w:t>
      </w:r>
      <w:r w:rsidRPr="000D3700">
        <w:t xml:space="preserve">wota pozwalająca na realizację zlecenia/przelewu na rzez </w:t>
      </w:r>
      <w:r>
        <w:t>z</w:t>
      </w:r>
      <w:r w:rsidRPr="000D3700">
        <w:t xml:space="preserve">akładu ubezpieczeń najpóźniej </w:t>
      </w:r>
      <w:r w:rsidRPr="000D3700">
        <w:lastRenderedPageBreak/>
        <w:t>w</w:t>
      </w:r>
      <w:r w:rsidR="00030E25">
        <w:t> </w:t>
      </w:r>
      <w:r w:rsidRPr="000D3700">
        <w:t>dniu wskazanym na polisie lub innym dokumencie ubezpieczeniowym lub płatniczym jako termin zapłaty.</w:t>
      </w:r>
    </w:p>
    <w:p w:rsidR="00DF1AF5" w:rsidRPr="000D3700" w:rsidRDefault="00DF1AF5" w:rsidP="000B5B49">
      <w:pPr>
        <w:keepNext/>
        <w:numPr>
          <w:ilvl w:val="0"/>
          <w:numId w:val="9"/>
        </w:numPr>
        <w:tabs>
          <w:tab w:val="left" w:pos="0"/>
        </w:tabs>
        <w:spacing w:before="240"/>
        <w:rPr>
          <w:b/>
          <w:bCs/>
          <w:sz w:val="24"/>
          <w:szCs w:val="24"/>
        </w:rPr>
      </w:pPr>
      <w:r w:rsidRPr="000D3700">
        <w:rPr>
          <w:b/>
          <w:bCs/>
          <w:sz w:val="24"/>
          <w:szCs w:val="24"/>
        </w:rPr>
        <w:t>Klauzula ograniczenia z</w:t>
      </w:r>
      <w:r>
        <w:rPr>
          <w:b/>
          <w:bCs/>
          <w:sz w:val="24"/>
          <w:szCs w:val="24"/>
        </w:rPr>
        <w:t>asady proporcji</w:t>
      </w:r>
    </w:p>
    <w:p w:rsidR="00DF1AF5" w:rsidRPr="00595140" w:rsidRDefault="00DF1AF5" w:rsidP="00DF1AF5">
      <w:pPr>
        <w:pStyle w:val="Tekstpodstawowy"/>
        <w:ind w:left="426" w:right="-2"/>
        <w:jc w:val="both"/>
      </w:pPr>
      <w:r w:rsidRPr="00005839">
        <w:t>Na podstawie niniejszej klauzuli ustala się, że wyłączona zostaje zasada stosowania proporcjonalnej redukcji odszkodowania w przypadku, gdy wysokość szkody nie przekracza 20</w:t>
      </w:r>
      <w:r w:rsidR="00030E25">
        <w:t xml:space="preserve"> </w:t>
      </w:r>
      <w:r w:rsidRPr="00005839">
        <w:t>% sumy ubezpieczenia danego przedmiotu ubezpieczenia.</w:t>
      </w:r>
    </w:p>
    <w:p w:rsidR="00DF1AF5" w:rsidRPr="000D3700" w:rsidRDefault="00DF1AF5" w:rsidP="000B5B49">
      <w:pPr>
        <w:keepNext/>
        <w:numPr>
          <w:ilvl w:val="0"/>
          <w:numId w:val="9"/>
        </w:numPr>
        <w:tabs>
          <w:tab w:val="left" w:pos="426"/>
        </w:tabs>
        <w:autoSpaceDE w:val="0"/>
        <w:autoSpaceDN w:val="0"/>
        <w:adjustRightInd w:val="0"/>
        <w:spacing w:before="240"/>
        <w:jc w:val="both"/>
        <w:rPr>
          <w:b/>
          <w:bCs/>
          <w:sz w:val="24"/>
          <w:szCs w:val="24"/>
        </w:rPr>
      </w:pPr>
      <w:r>
        <w:rPr>
          <w:b/>
          <w:bCs/>
          <w:sz w:val="24"/>
          <w:szCs w:val="24"/>
        </w:rPr>
        <w:t>Klauzula Leeway’a</w:t>
      </w:r>
    </w:p>
    <w:p w:rsidR="00DF1AF5" w:rsidRPr="00C54699" w:rsidRDefault="00DF1AF5" w:rsidP="00DF1AF5">
      <w:pPr>
        <w:autoSpaceDE w:val="0"/>
        <w:autoSpaceDN w:val="0"/>
        <w:adjustRightInd w:val="0"/>
        <w:ind w:left="426" w:right="-2"/>
        <w:jc w:val="both"/>
        <w:rPr>
          <w:sz w:val="24"/>
          <w:szCs w:val="24"/>
        </w:rPr>
      </w:pPr>
      <w:r w:rsidRPr="00005839">
        <w:rPr>
          <w:sz w:val="24"/>
          <w:szCs w:val="24"/>
        </w:rPr>
        <w:t>Na podstawie niniejszej klauzuli ustala się, że w przypadku wystąpienia szkody wyłączona zostaje zasada stosowania proporcjo</w:t>
      </w:r>
      <w:r w:rsidR="00030E25">
        <w:rPr>
          <w:sz w:val="24"/>
          <w:szCs w:val="24"/>
        </w:rPr>
        <w:t>nalnej redukcji odszkodowania w </w:t>
      </w:r>
      <w:r w:rsidRPr="00005839">
        <w:rPr>
          <w:sz w:val="24"/>
          <w:szCs w:val="24"/>
        </w:rPr>
        <w:t>przypadku, gdy wartość przedmiotu ubezpieczenia, przy uwzględnieniu rodzaju zadeklarowanej wartości będącej podstawą do ustalenia sumy ubezpieczenia, w dniu szkody nie przekracza 120 % sumy ubezpieczenia tego przedmiotu.</w:t>
      </w:r>
    </w:p>
    <w:p w:rsidR="00DF1AF5" w:rsidRDefault="00DF1AF5" w:rsidP="00DF1AF5">
      <w:pPr>
        <w:autoSpaceDE w:val="0"/>
        <w:autoSpaceDN w:val="0"/>
        <w:adjustRightInd w:val="0"/>
        <w:ind w:left="426" w:right="-2"/>
        <w:jc w:val="both"/>
        <w:rPr>
          <w:rFonts w:ascii="Arial" w:hAnsi="Arial" w:cs="Arial"/>
          <w:sz w:val="16"/>
          <w:szCs w:val="16"/>
        </w:rPr>
      </w:pPr>
    </w:p>
    <w:p w:rsidR="00DF1AF5" w:rsidRPr="00C54699" w:rsidRDefault="00DF1AF5" w:rsidP="000B5B49">
      <w:pPr>
        <w:pStyle w:val="Akapitzlist"/>
        <w:numPr>
          <w:ilvl w:val="0"/>
          <w:numId w:val="9"/>
        </w:numPr>
        <w:autoSpaceDE w:val="0"/>
        <w:autoSpaceDN w:val="0"/>
        <w:adjustRightInd w:val="0"/>
        <w:ind w:right="-2"/>
        <w:jc w:val="both"/>
        <w:rPr>
          <w:b/>
          <w:bCs/>
          <w:sz w:val="24"/>
          <w:szCs w:val="24"/>
        </w:rPr>
      </w:pPr>
      <w:r w:rsidRPr="00C54699">
        <w:rPr>
          <w:b/>
          <w:bCs/>
          <w:sz w:val="24"/>
          <w:szCs w:val="24"/>
        </w:rPr>
        <w:t>Klauzula podatku VAT</w:t>
      </w:r>
    </w:p>
    <w:p w:rsidR="00DF1AF5" w:rsidRPr="000D3700" w:rsidRDefault="00DF1AF5" w:rsidP="00DF1AF5">
      <w:pPr>
        <w:pStyle w:val="Tekstpodstawowy"/>
        <w:ind w:left="426" w:right="-2"/>
        <w:jc w:val="both"/>
      </w:pPr>
      <w:r w:rsidRPr="00030B1A">
        <w:t>Na podstawie niniejszej klauzuli ustala się, że jeżeli suma ubezpieczenia zawierała podatek VAT t</w:t>
      </w:r>
      <w:r w:rsidR="00030E25">
        <w:t xml:space="preserve">o odszkodowanie płatne będzie z </w:t>
      </w:r>
      <w:r w:rsidRPr="00030B1A">
        <w:t xml:space="preserve">podatkiem VAT, o ile </w:t>
      </w:r>
      <w:r w:rsidRPr="000D3700">
        <w:t>Ubezpiecz</w:t>
      </w:r>
      <w:r>
        <w:t>ony</w:t>
      </w:r>
      <w:r w:rsidRPr="00030B1A">
        <w:t xml:space="preserve"> nie</w:t>
      </w:r>
      <w:r w:rsidRPr="000D3700">
        <w:t xml:space="preserve"> odlicza podatku VAT.</w:t>
      </w:r>
    </w:p>
    <w:p w:rsidR="00DF1AF5" w:rsidRDefault="00DF1AF5" w:rsidP="000B5B49">
      <w:pPr>
        <w:keepNext/>
        <w:numPr>
          <w:ilvl w:val="0"/>
          <w:numId w:val="9"/>
        </w:numPr>
        <w:tabs>
          <w:tab w:val="left" w:pos="0"/>
        </w:tabs>
        <w:spacing w:before="240"/>
        <w:jc w:val="both"/>
        <w:rPr>
          <w:b/>
          <w:bCs/>
          <w:sz w:val="24"/>
          <w:szCs w:val="24"/>
        </w:rPr>
      </w:pPr>
      <w:r>
        <w:rPr>
          <w:b/>
          <w:bCs/>
          <w:sz w:val="24"/>
          <w:szCs w:val="24"/>
        </w:rPr>
        <w:t xml:space="preserve">Klauzula szkód powstałych w wyniku prac budowlanych, remontowych </w:t>
      </w:r>
      <w:r>
        <w:rPr>
          <w:b/>
          <w:bCs/>
          <w:sz w:val="24"/>
          <w:szCs w:val="24"/>
        </w:rPr>
        <w:br/>
        <w:t>i modernizacyjnych</w:t>
      </w:r>
    </w:p>
    <w:p w:rsidR="00DF1AF5" w:rsidRPr="00C36267" w:rsidRDefault="00DF1AF5" w:rsidP="00DF1AF5">
      <w:pPr>
        <w:autoSpaceDE w:val="0"/>
        <w:autoSpaceDN w:val="0"/>
        <w:adjustRightInd w:val="0"/>
        <w:ind w:left="397"/>
        <w:jc w:val="both"/>
        <w:rPr>
          <w:sz w:val="24"/>
          <w:szCs w:val="24"/>
        </w:rPr>
      </w:pPr>
      <w:r>
        <w:rPr>
          <w:sz w:val="24"/>
          <w:szCs w:val="24"/>
        </w:rPr>
        <w:t>Na podstawie niniejszej klauzuli Ubezpiecz</w:t>
      </w:r>
      <w:r w:rsidR="00030E25">
        <w:rPr>
          <w:sz w:val="24"/>
          <w:szCs w:val="24"/>
        </w:rPr>
        <w:t>yciel pokrywa szkody powstałe w </w:t>
      </w:r>
      <w:r>
        <w:rPr>
          <w:sz w:val="24"/>
          <w:szCs w:val="24"/>
        </w:rPr>
        <w:t xml:space="preserve">ubezpieczonym mieniu w związku lub na skutek prowadzonych prac budowlanych, </w:t>
      </w:r>
      <w:r w:rsidRPr="00C36267">
        <w:rPr>
          <w:sz w:val="24"/>
          <w:szCs w:val="24"/>
        </w:rPr>
        <w:t>remontowych i modernizacyjnych, niezależnie od faktu, czy tego typu prace wymagają uzyskania pozwolenia na budowę.</w:t>
      </w:r>
    </w:p>
    <w:p w:rsidR="00DF1AF5" w:rsidRPr="00C36267" w:rsidRDefault="00030E25" w:rsidP="00DF1AF5">
      <w:pPr>
        <w:autoSpaceDE w:val="0"/>
        <w:autoSpaceDN w:val="0"/>
        <w:adjustRightInd w:val="0"/>
        <w:ind w:left="397"/>
        <w:jc w:val="both"/>
        <w:rPr>
          <w:sz w:val="24"/>
          <w:szCs w:val="24"/>
        </w:rPr>
      </w:pPr>
      <w:r>
        <w:rPr>
          <w:sz w:val="24"/>
          <w:szCs w:val="24"/>
        </w:rPr>
        <w:t>Limit odpowiedzialności dla w</w:t>
      </w:r>
      <w:r w:rsidR="00DF1AF5" w:rsidRPr="00C36267">
        <w:rPr>
          <w:sz w:val="24"/>
          <w:szCs w:val="24"/>
        </w:rPr>
        <w:t>w</w:t>
      </w:r>
      <w:r>
        <w:rPr>
          <w:sz w:val="24"/>
          <w:szCs w:val="24"/>
        </w:rPr>
        <w:t>.</w:t>
      </w:r>
      <w:r w:rsidR="00DF1AF5" w:rsidRPr="00C36267">
        <w:rPr>
          <w:sz w:val="24"/>
          <w:szCs w:val="24"/>
        </w:rPr>
        <w:t xml:space="preserve"> szkód wynosi </w:t>
      </w:r>
      <w:r w:rsidR="008A4E16" w:rsidRPr="00C36267">
        <w:rPr>
          <w:sz w:val="24"/>
          <w:szCs w:val="24"/>
        </w:rPr>
        <w:t>500</w:t>
      </w:r>
      <w:r>
        <w:rPr>
          <w:sz w:val="24"/>
          <w:szCs w:val="24"/>
        </w:rPr>
        <w:t> </w:t>
      </w:r>
      <w:r w:rsidR="008A4E16" w:rsidRPr="00C36267">
        <w:rPr>
          <w:sz w:val="24"/>
          <w:szCs w:val="24"/>
        </w:rPr>
        <w:t>000</w:t>
      </w:r>
      <w:r w:rsidR="00DF1AF5" w:rsidRPr="00C36267">
        <w:rPr>
          <w:sz w:val="24"/>
          <w:szCs w:val="24"/>
        </w:rPr>
        <w:t xml:space="preserve"> zł na jedno i wszystkie zdarzenia w okresie ubezpieczenia. </w:t>
      </w:r>
    </w:p>
    <w:p w:rsidR="00DF1AF5" w:rsidRPr="00C36267" w:rsidRDefault="00DF1AF5" w:rsidP="00DF1AF5">
      <w:pPr>
        <w:autoSpaceDE w:val="0"/>
        <w:autoSpaceDN w:val="0"/>
        <w:adjustRightInd w:val="0"/>
        <w:ind w:left="397"/>
        <w:jc w:val="both"/>
        <w:rPr>
          <w:sz w:val="24"/>
          <w:szCs w:val="24"/>
        </w:rPr>
      </w:pPr>
      <w:r w:rsidRPr="00C36267">
        <w:rPr>
          <w:sz w:val="24"/>
          <w:szCs w:val="24"/>
        </w:rPr>
        <w:t>Z ochrony ubezpieczeniowej wyłączone są szkody powstałe w związku lub na skutek prowadzonych następujących prac:</w:t>
      </w:r>
    </w:p>
    <w:p w:rsidR="00DF1AF5" w:rsidRPr="00C36267" w:rsidRDefault="00DF1AF5" w:rsidP="00DF1AF5">
      <w:pPr>
        <w:autoSpaceDE w:val="0"/>
        <w:autoSpaceDN w:val="0"/>
        <w:adjustRightInd w:val="0"/>
        <w:ind w:left="397"/>
        <w:jc w:val="both"/>
        <w:rPr>
          <w:sz w:val="24"/>
          <w:szCs w:val="24"/>
        </w:rPr>
      </w:pPr>
      <w:r w:rsidRPr="00C36267">
        <w:rPr>
          <w:sz w:val="24"/>
          <w:szCs w:val="24"/>
        </w:rPr>
        <w:t>a) prac ziemnych,</w:t>
      </w:r>
    </w:p>
    <w:p w:rsidR="00DF1AF5" w:rsidRDefault="00DF1AF5" w:rsidP="00DF1AF5">
      <w:pPr>
        <w:autoSpaceDE w:val="0"/>
        <w:autoSpaceDN w:val="0"/>
        <w:adjustRightInd w:val="0"/>
        <w:ind w:left="397"/>
        <w:jc w:val="both"/>
        <w:rPr>
          <w:sz w:val="24"/>
          <w:szCs w:val="24"/>
        </w:rPr>
      </w:pPr>
      <w:r>
        <w:rPr>
          <w:sz w:val="24"/>
          <w:szCs w:val="24"/>
        </w:rPr>
        <w:t>b) prac, których realizacja wiąże się z naruszeniem konstrukcji nośnej budynku/budowli lub konstrukcji dachu.</w:t>
      </w:r>
    </w:p>
    <w:p w:rsidR="00DF1AF5" w:rsidRDefault="00DF1AF5" w:rsidP="00DF1AF5">
      <w:pPr>
        <w:autoSpaceDE w:val="0"/>
        <w:autoSpaceDN w:val="0"/>
        <w:adjustRightInd w:val="0"/>
        <w:ind w:left="397"/>
        <w:jc w:val="both"/>
        <w:rPr>
          <w:sz w:val="24"/>
          <w:szCs w:val="24"/>
        </w:rPr>
      </w:pPr>
      <w:r>
        <w:rPr>
          <w:sz w:val="24"/>
          <w:szCs w:val="24"/>
        </w:rPr>
        <w:t>Jednocześnie potwierdza się, że jeśli szkoda nie ma związku lub nie powstała na skutek prowadzonych prac budowlanych, remontowych i modernizacyjnych, to ubezpieczone mienie (zarówno mienie, które jest przedmiotem prac budowlanych, remontowych i modernizacyjnych, jak i mienie, które nie jest przedmiotem tych prac) objęte jest ochroną do pełnej wysokości sum ubezpieczenia.</w:t>
      </w:r>
    </w:p>
    <w:p w:rsidR="00DF1AF5" w:rsidRDefault="00DF1AF5" w:rsidP="00DF1AF5">
      <w:pPr>
        <w:pStyle w:val="Tekstpodstawowy"/>
        <w:ind w:left="397"/>
        <w:jc w:val="both"/>
      </w:pPr>
    </w:p>
    <w:p w:rsidR="00DF1AF5" w:rsidRPr="000D3700" w:rsidRDefault="00DF1AF5" w:rsidP="000B5B49">
      <w:pPr>
        <w:keepNext/>
        <w:numPr>
          <w:ilvl w:val="0"/>
          <w:numId w:val="9"/>
        </w:numPr>
        <w:tabs>
          <w:tab w:val="left" w:pos="0"/>
        </w:tabs>
        <w:spacing w:before="240"/>
        <w:jc w:val="both"/>
        <w:rPr>
          <w:b/>
          <w:bCs/>
          <w:sz w:val="24"/>
          <w:szCs w:val="24"/>
        </w:rPr>
      </w:pPr>
      <w:r>
        <w:rPr>
          <w:b/>
          <w:bCs/>
          <w:sz w:val="24"/>
          <w:szCs w:val="24"/>
        </w:rPr>
        <w:t>Klauzula dewastacji</w:t>
      </w:r>
    </w:p>
    <w:p w:rsidR="00DF1AF5" w:rsidRPr="00C36267" w:rsidRDefault="00DF1AF5" w:rsidP="00DF1AF5">
      <w:pPr>
        <w:pStyle w:val="Tekstpodstawowy"/>
        <w:ind w:left="426" w:right="-2"/>
        <w:jc w:val="both"/>
      </w:pPr>
      <w:r>
        <w:t xml:space="preserve">Na podstawie niniejszej klauzuli ochroną ubezpieczeniową objęte jest mienie ruchome </w:t>
      </w:r>
      <w:r w:rsidRPr="00C36267">
        <w:t xml:space="preserve">i nieruchome Ubezpieczonego (z wyłączeniem wartości pieniężnych) od zniszczenia lub uszkodzenia wskutek dewastacji. Przez dewastację rozumie się rozmyślne </w:t>
      </w:r>
      <w:r w:rsidRPr="00C36267">
        <w:lastRenderedPageBreak/>
        <w:t>zniszczenie lub uszkodzenie ubezpieczonego mienia przez osoby trzecie, w tym m.in. w wyniku pomalowania, zarysowania, graffiti itp. Ubezpieczeniem nie są objęte szkody w obiektach opuszczonych i niewykorzystanych przez okres dłuższy niż 30 dni.</w:t>
      </w:r>
    </w:p>
    <w:p w:rsidR="00DF1AF5" w:rsidRPr="00030E25" w:rsidRDefault="00DF1AF5" w:rsidP="00DF1AF5">
      <w:pPr>
        <w:pStyle w:val="Akapitzlist1"/>
        <w:tabs>
          <w:tab w:val="left" w:pos="0"/>
        </w:tabs>
        <w:ind w:left="397"/>
        <w:jc w:val="both"/>
        <w:rPr>
          <w:sz w:val="24"/>
          <w:szCs w:val="24"/>
        </w:rPr>
      </w:pPr>
      <w:r w:rsidRPr="00030E25">
        <w:rPr>
          <w:sz w:val="24"/>
          <w:szCs w:val="24"/>
        </w:rPr>
        <w:t xml:space="preserve">Limit </w:t>
      </w:r>
      <w:r w:rsidR="008A4E16" w:rsidRPr="00030E25">
        <w:rPr>
          <w:sz w:val="24"/>
          <w:szCs w:val="24"/>
        </w:rPr>
        <w:t>50 000</w:t>
      </w:r>
      <w:r w:rsidRPr="00030E25">
        <w:rPr>
          <w:sz w:val="24"/>
          <w:szCs w:val="24"/>
        </w:rPr>
        <w:t xml:space="preserve"> zł na jedno i wszystkie zdarzenia w okresie ubezpieczenia</w:t>
      </w:r>
      <w:r w:rsidR="00030E25">
        <w:rPr>
          <w:sz w:val="24"/>
          <w:szCs w:val="24"/>
        </w:rPr>
        <w:t xml:space="preserve"> </w:t>
      </w:r>
      <w:r w:rsidRPr="00030E25">
        <w:rPr>
          <w:sz w:val="24"/>
          <w:szCs w:val="24"/>
        </w:rPr>
        <w:t>z</w:t>
      </w:r>
      <w:r w:rsidR="00030E25">
        <w:rPr>
          <w:sz w:val="24"/>
          <w:szCs w:val="24"/>
        </w:rPr>
        <w:t xml:space="preserve"> </w:t>
      </w:r>
      <w:r w:rsidRPr="00030E25">
        <w:rPr>
          <w:sz w:val="24"/>
          <w:szCs w:val="24"/>
        </w:rPr>
        <w:t>podlimitem dla szkód  powsta</w:t>
      </w:r>
      <w:r w:rsidR="00030E25">
        <w:rPr>
          <w:sz w:val="24"/>
          <w:szCs w:val="24"/>
        </w:rPr>
        <w:t xml:space="preserve">łych wskutek pomalowania, w tym </w:t>
      </w:r>
      <w:r w:rsidRPr="00030E25">
        <w:rPr>
          <w:sz w:val="24"/>
          <w:szCs w:val="24"/>
        </w:rPr>
        <w:t xml:space="preserve">graffiti w wysokości </w:t>
      </w:r>
      <w:r w:rsidR="008A4E16" w:rsidRPr="00030E25">
        <w:rPr>
          <w:sz w:val="24"/>
          <w:szCs w:val="24"/>
        </w:rPr>
        <w:t>10 000</w:t>
      </w:r>
      <w:r w:rsidRPr="00030E25">
        <w:rPr>
          <w:sz w:val="24"/>
          <w:szCs w:val="24"/>
        </w:rPr>
        <w:t xml:space="preserve"> zł na jedno i wszystkie zdarzenia w okresie ubezpieczenia</w:t>
      </w:r>
    </w:p>
    <w:p w:rsidR="00DF1AF5" w:rsidRPr="00E07464" w:rsidRDefault="00DF1AF5" w:rsidP="000B5B49">
      <w:pPr>
        <w:keepNext/>
        <w:numPr>
          <w:ilvl w:val="0"/>
          <w:numId w:val="9"/>
        </w:numPr>
        <w:tabs>
          <w:tab w:val="left" w:pos="0"/>
        </w:tabs>
        <w:spacing w:before="240"/>
        <w:jc w:val="both"/>
        <w:rPr>
          <w:b/>
          <w:bCs/>
          <w:sz w:val="24"/>
          <w:szCs w:val="24"/>
        </w:rPr>
      </w:pPr>
      <w:r w:rsidRPr="00E07464">
        <w:rPr>
          <w:b/>
          <w:bCs/>
          <w:sz w:val="24"/>
          <w:szCs w:val="24"/>
        </w:rPr>
        <w:t>Klauzula rozliczenia składki</w:t>
      </w:r>
    </w:p>
    <w:p w:rsidR="00DF1AF5" w:rsidRPr="000D3700" w:rsidRDefault="00DF1AF5" w:rsidP="00DF1AF5">
      <w:pPr>
        <w:tabs>
          <w:tab w:val="left" w:pos="284"/>
        </w:tabs>
        <w:ind w:left="426" w:right="-2"/>
        <w:jc w:val="both"/>
        <w:rPr>
          <w:sz w:val="24"/>
          <w:szCs w:val="24"/>
        </w:rPr>
      </w:pPr>
      <w:r w:rsidRPr="00D95025">
        <w:rPr>
          <w:sz w:val="24"/>
          <w:szCs w:val="24"/>
        </w:rPr>
        <w:t>Na podstawie niniejszej klauzuli</w:t>
      </w:r>
      <w:r w:rsidR="00030E25">
        <w:rPr>
          <w:sz w:val="24"/>
          <w:szCs w:val="24"/>
        </w:rPr>
        <w:t xml:space="preserve"> </w:t>
      </w:r>
      <w:r w:rsidRPr="00D95025">
        <w:rPr>
          <w:sz w:val="24"/>
          <w:szCs w:val="24"/>
        </w:rPr>
        <w:t>ustala się, że wszelkie rozliczenia płatności wynikające z</w:t>
      </w:r>
      <w:r w:rsidR="00030E25">
        <w:rPr>
          <w:sz w:val="24"/>
          <w:szCs w:val="24"/>
        </w:rPr>
        <w:t xml:space="preserve"> </w:t>
      </w:r>
      <w:r w:rsidRPr="000D3700">
        <w:rPr>
          <w:sz w:val="24"/>
          <w:szCs w:val="24"/>
        </w:rPr>
        <w:t>niniejszej umowy, a w szczególności związane z dopłatą lub zwrotem składek, dokonywane będą proporcjonalnie tj. na zasadzie „pro rata temporis” za każdy dzień ochrony ubezpieczeniowej.</w:t>
      </w:r>
    </w:p>
    <w:p w:rsidR="00DF1AF5" w:rsidRPr="000D3700" w:rsidRDefault="00DF1AF5" w:rsidP="000B5B49">
      <w:pPr>
        <w:keepNext/>
        <w:numPr>
          <w:ilvl w:val="0"/>
          <w:numId w:val="9"/>
        </w:numPr>
        <w:tabs>
          <w:tab w:val="left" w:pos="0"/>
        </w:tabs>
        <w:spacing w:before="240"/>
        <w:jc w:val="both"/>
        <w:rPr>
          <w:b/>
          <w:bCs/>
          <w:sz w:val="24"/>
          <w:szCs w:val="24"/>
        </w:rPr>
      </w:pPr>
      <w:r w:rsidRPr="000D3700">
        <w:rPr>
          <w:b/>
          <w:bCs/>
          <w:sz w:val="24"/>
          <w:szCs w:val="24"/>
        </w:rPr>
        <w:t>Klauz</w:t>
      </w:r>
      <w:r>
        <w:rPr>
          <w:b/>
          <w:bCs/>
          <w:sz w:val="24"/>
          <w:szCs w:val="24"/>
        </w:rPr>
        <w:t xml:space="preserve">ula wartości </w:t>
      </w:r>
      <w:r w:rsidR="002C7845">
        <w:rPr>
          <w:b/>
          <w:bCs/>
          <w:sz w:val="24"/>
          <w:szCs w:val="24"/>
        </w:rPr>
        <w:t>mienia</w:t>
      </w:r>
    </w:p>
    <w:p w:rsidR="002C7845" w:rsidRPr="00006E7B" w:rsidRDefault="002C7845" w:rsidP="002C7845">
      <w:pPr>
        <w:autoSpaceDE w:val="0"/>
        <w:autoSpaceDN w:val="0"/>
        <w:adjustRightInd w:val="0"/>
        <w:ind w:left="397"/>
        <w:jc w:val="both"/>
        <w:rPr>
          <w:rFonts w:eastAsiaTheme="minorHAnsi"/>
          <w:sz w:val="24"/>
          <w:szCs w:val="24"/>
          <w:lang w:eastAsia="en-US"/>
        </w:rPr>
      </w:pPr>
      <w:r w:rsidRPr="00006E7B">
        <w:rPr>
          <w:sz w:val="24"/>
          <w:szCs w:val="24"/>
        </w:rPr>
        <w:t>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w:t>
      </w:r>
      <w:r w:rsidR="00030E25">
        <w:rPr>
          <w:sz w:val="24"/>
          <w:szCs w:val="24"/>
        </w:rPr>
        <w:t>dzone mienie będzie wypłacane w </w:t>
      </w:r>
      <w:r w:rsidRPr="00006E7B">
        <w:rPr>
          <w:sz w:val="24"/>
          <w:szCs w:val="24"/>
        </w:rPr>
        <w:t xml:space="preserve">pełnej wartości zgodnie z przyjętym systemem ubezpieczenia tj. do wartości księgowej brutto i/lub odtworzeniowej uszkodzonego mienia wraz z kosztami montażu, demontażu oraz </w:t>
      </w:r>
      <w:r w:rsidRPr="00006E7B">
        <w:rPr>
          <w:rFonts w:eastAsiaTheme="minorHAnsi"/>
          <w:sz w:val="24"/>
          <w:szCs w:val="24"/>
          <w:lang w:eastAsia="en-US"/>
        </w:rPr>
        <w:t>transportu.</w:t>
      </w:r>
    </w:p>
    <w:p w:rsidR="005636A4" w:rsidRDefault="005636A4" w:rsidP="00B47707">
      <w:pPr>
        <w:tabs>
          <w:tab w:val="left" w:pos="0"/>
        </w:tabs>
        <w:ind w:right="-2"/>
        <w:jc w:val="both"/>
        <w:rPr>
          <w:sz w:val="24"/>
          <w:szCs w:val="24"/>
        </w:rPr>
      </w:pPr>
    </w:p>
    <w:p w:rsidR="00DF1AF5" w:rsidRDefault="00DF1AF5" w:rsidP="000B5B49">
      <w:pPr>
        <w:numPr>
          <w:ilvl w:val="0"/>
          <w:numId w:val="9"/>
        </w:numPr>
        <w:jc w:val="both"/>
        <w:rPr>
          <w:b/>
          <w:sz w:val="24"/>
          <w:szCs w:val="24"/>
        </w:rPr>
      </w:pPr>
      <w:r>
        <w:rPr>
          <w:b/>
          <w:sz w:val="24"/>
          <w:szCs w:val="24"/>
        </w:rPr>
        <w:t>Klauzula nadwyżkowa do mienia ubezpieczan</w:t>
      </w:r>
      <w:r w:rsidR="00030E25">
        <w:rPr>
          <w:b/>
          <w:sz w:val="24"/>
          <w:szCs w:val="24"/>
        </w:rPr>
        <w:t>ego w wartości księgowej brutto</w:t>
      </w:r>
    </w:p>
    <w:p w:rsidR="00DF1AF5" w:rsidRDefault="00DF1AF5" w:rsidP="002C7845">
      <w:pPr>
        <w:ind w:left="426"/>
        <w:jc w:val="both"/>
        <w:rPr>
          <w:sz w:val="24"/>
          <w:szCs w:val="24"/>
        </w:rPr>
      </w:pPr>
      <w:r>
        <w:rPr>
          <w:sz w:val="24"/>
          <w:szCs w:val="24"/>
        </w:rPr>
        <w:t>Na podstawie niniejszej klauzuli wprowadza się nadwyżkę ponad sumę ubezpieczenia wynikającą z wartości księgowej brutto poszczególnych składników majątku. Ochroną ubezpieczeniową objęte są wypadki ubezpieczeniowe, które nie zostały zaspokojone po wyczerpaniu podstawowej sumy ubezpieczenia. Tym samym Ubezpieczyciel odpowiada do kwoty zgłoszonej do ubezpieczenia plus suma nadwyżkowa na pierwsze ryzyko. Całkowicie znosi się zastosowanie zasady proporcji.</w:t>
      </w:r>
    </w:p>
    <w:p w:rsidR="00DF1AF5" w:rsidRPr="00C36267" w:rsidRDefault="00DF1AF5" w:rsidP="00DF1AF5">
      <w:pPr>
        <w:pStyle w:val="Styl1"/>
        <w:tabs>
          <w:tab w:val="left" w:pos="426"/>
        </w:tabs>
        <w:spacing w:before="0" w:after="0"/>
        <w:ind w:left="397"/>
        <w:rPr>
          <w:rFonts w:ascii="Times New Roman" w:hAnsi="Times New Roman" w:cs="Times New Roman"/>
          <w:sz w:val="24"/>
          <w:szCs w:val="24"/>
        </w:rPr>
      </w:pPr>
      <w:r w:rsidRPr="00C36267">
        <w:rPr>
          <w:rFonts w:ascii="Times New Roman" w:hAnsi="Times New Roman" w:cs="Times New Roman"/>
          <w:b w:val="0"/>
          <w:sz w:val="24"/>
          <w:szCs w:val="24"/>
        </w:rPr>
        <w:t xml:space="preserve">Limit: </w:t>
      </w:r>
      <w:r w:rsidR="008A4E16" w:rsidRPr="00C36267">
        <w:rPr>
          <w:rFonts w:ascii="Times New Roman" w:hAnsi="Times New Roman" w:cs="Times New Roman"/>
          <w:b w:val="0"/>
          <w:sz w:val="24"/>
          <w:szCs w:val="24"/>
        </w:rPr>
        <w:t>300 000 zł</w:t>
      </w:r>
      <w:r w:rsidRPr="00C36267">
        <w:rPr>
          <w:rFonts w:ascii="Times New Roman" w:hAnsi="Times New Roman" w:cs="Times New Roman"/>
          <w:b w:val="0"/>
          <w:sz w:val="24"/>
          <w:szCs w:val="24"/>
        </w:rPr>
        <w:t xml:space="preserve"> na jedno i wszystkie zdarzenia w okresie ubezpieczenia</w:t>
      </w:r>
    </w:p>
    <w:p w:rsidR="00DF1AF5" w:rsidRPr="00C36267" w:rsidRDefault="00DF1AF5" w:rsidP="00DF1AF5">
      <w:pPr>
        <w:tabs>
          <w:tab w:val="left" w:pos="0"/>
        </w:tabs>
        <w:ind w:left="397" w:right="-2"/>
        <w:rPr>
          <w:sz w:val="24"/>
          <w:szCs w:val="24"/>
          <w:u w:val="single"/>
        </w:rPr>
      </w:pPr>
    </w:p>
    <w:p w:rsidR="00DF1AF5" w:rsidRPr="00C36267" w:rsidRDefault="00DF1AF5" w:rsidP="00030E25">
      <w:pPr>
        <w:numPr>
          <w:ilvl w:val="0"/>
          <w:numId w:val="9"/>
        </w:numPr>
        <w:tabs>
          <w:tab w:val="left" w:pos="0"/>
        </w:tabs>
        <w:ind w:right="-2"/>
        <w:jc w:val="both"/>
        <w:rPr>
          <w:b/>
          <w:bCs/>
          <w:sz w:val="24"/>
          <w:szCs w:val="24"/>
        </w:rPr>
      </w:pPr>
      <w:r w:rsidRPr="00C36267">
        <w:rPr>
          <w:b/>
          <w:bCs/>
          <w:sz w:val="24"/>
          <w:szCs w:val="24"/>
        </w:rPr>
        <w:t>Klauzula automatycznego pokrycia majątku naby</w:t>
      </w:r>
      <w:r w:rsidR="00030E25">
        <w:rPr>
          <w:b/>
          <w:bCs/>
          <w:sz w:val="24"/>
          <w:szCs w:val="24"/>
        </w:rPr>
        <w:t>tego po zebraniu danych do SIWZ</w:t>
      </w:r>
    </w:p>
    <w:p w:rsidR="00B47707" w:rsidRPr="00B47707" w:rsidRDefault="00B47707" w:rsidP="00B47707">
      <w:pPr>
        <w:tabs>
          <w:tab w:val="left" w:pos="0"/>
        </w:tabs>
        <w:autoSpaceDE w:val="0"/>
        <w:autoSpaceDN w:val="0"/>
        <w:adjustRightInd w:val="0"/>
        <w:ind w:left="397" w:right="-2"/>
        <w:jc w:val="both"/>
        <w:rPr>
          <w:sz w:val="24"/>
          <w:szCs w:val="24"/>
        </w:rPr>
      </w:pPr>
      <w:r w:rsidRPr="00C36267">
        <w:rPr>
          <w:sz w:val="24"/>
          <w:szCs w:val="24"/>
        </w:rPr>
        <w:t>Ochroną ubezpieczeniową zostają objęte wszystkie</w:t>
      </w:r>
      <w:r w:rsidR="00030E25">
        <w:rPr>
          <w:sz w:val="24"/>
          <w:szCs w:val="24"/>
        </w:rPr>
        <w:t xml:space="preserve"> </w:t>
      </w:r>
      <w:r w:rsidRPr="00C36267">
        <w:rPr>
          <w:sz w:val="24"/>
          <w:szCs w:val="24"/>
        </w:rPr>
        <w:t xml:space="preserve">nowo nabyte środki trwałe i inne ruchomości, w których posiadanie wszedł Ubezpieczony w okresie od </w:t>
      </w:r>
      <w:r w:rsidR="008A4E16" w:rsidRPr="00C36267">
        <w:rPr>
          <w:sz w:val="24"/>
          <w:szCs w:val="24"/>
        </w:rPr>
        <w:t xml:space="preserve">13.02.2020 </w:t>
      </w:r>
      <w:r w:rsidR="00030E25">
        <w:rPr>
          <w:sz w:val="24"/>
          <w:szCs w:val="24"/>
        </w:rPr>
        <w:t xml:space="preserve">r. </w:t>
      </w:r>
      <w:r w:rsidRPr="00C36267">
        <w:rPr>
          <w:sz w:val="24"/>
          <w:szCs w:val="24"/>
        </w:rPr>
        <w:t xml:space="preserve">do </w:t>
      </w:r>
      <w:r w:rsidR="008A4E16" w:rsidRPr="00C36267">
        <w:rPr>
          <w:sz w:val="24"/>
          <w:szCs w:val="24"/>
        </w:rPr>
        <w:t>10.05.2020</w:t>
      </w:r>
      <w:r w:rsidRPr="00C36267">
        <w:rPr>
          <w:sz w:val="24"/>
          <w:szCs w:val="24"/>
        </w:rPr>
        <w:t xml:space="preserve"> </w:t>
      </w:r>
      <w:r w:rsidR="00030E25">
        <w:rPr>
          <w:sz w:val="24"/>
          <w:szCs w:val="24"/>
        </w:rPr>
        <w:t xml:space="preserve">r. </w:t>
      </w:r>
      <w:r w:rsidRPr="00C36267">
        <w:rPr>
          <w:sz w:val="24"/>
          <w:szCs w:val="24"/>
        </w:rPr>
        <w:t>oraz środki trwałe i wyposażenie, których wartość wzrosła w tym okresie wskutek dokonanych ulepszeń, modernizacji lub remontów (tj. po zebraniu danych do ubezpieczenia i jednocześnie przed okresem ubezpieczenia wynikającym z SIWZ). Ochrona ubezpieczeniowa dla ww</w:t>
      </w:r>
      <w:r w:rsidR="00030E25">
        <w:rPr>
          <w:sz w:val="24"/>
          <w:szCs w:val="24"/>
        </w:rPr>
        <w:t>.</w:t>
      </w:r>
      <w:r w:rsidRPr="00C36267">
        <w:rPr>
          <w:sz w:val="24"/>
          <w:szCs w:val="24"/>
        </w:rPr>
        <w:t xml:space="preserve"> mienia rozpoczyna się od </w:t>
      </w:r>
      <w:r w:rsidR="008A4E16" w:rsidRPr="00C36267">
        <w:rPr>
          <w:sz w:val="24"/>
          <w:szCs w:val="24"/>
        </w:rPr>
        <w:t xml:space="preserve">11.05.2020 </w:t>
      </w:r>
      <w:r w:rsidR="00030E25">
        <w:rPr>
          <w:sz w:val="24"/>
          <w:szCs w:val="24"/>
        </w:rPr>
        <w:t xml:space="preserve">r. </w:t>
      </w:r>
      <w:r w:rsidRPr="00C36267">
        <w:rPr>
          <w:sz w:val="24"/>
          <w:szCs w:val="24"/>
        </w:rPr>
        <w:t>Zgłoszenie</w:t>
      </w:r>
      <w:r w:rsidR="00030E25">
        <w:rPr>
          <w:sz w:val="24"/>
          <w:szCs w:val="24"/>
        </w:rPr>
        <w:t xml:space="preserve"> </w:t>
      </w:r>
      <w:r w:rsidRPr="00C36267">
        <w:rPr>
          <w:bCs/>
          <w:iCs/>
          <w:sz w:val="24"/>
          <w:szCs w:val="24"/>
        </w:rPr>
        <w:t>ww</w:t>
      </w:r>
      <w:r w:rsidR="00030E25">
        <w:rPr>
          <w:bCs/>
          <w:iCs/>
          <w:sz w:val="24"/>
          <w:szCs w:val="24"/>
        </w:rPr>
        <w:t>.</w:t>
      </w:r>
      <w:r w:rsidRPr="00C36267">
        <w:rPr>
          <w:bCs/>
          <w:iCs/>
          <w:sz w:val="24"/>
          <w:szCs w:val="24"/>
        </w:rPr>
        <w:t xml:space="preserve"> mienia </w:t>
      </w:r>
      <w:r w:rsidRPr="00C36267">
        <w:rPr>
          <w:sz w:val="24"/>
          <w:szCs w:val="24"/>
        </w:rPr>
        <w:t>do zakładu ubezpieczeń i rozliczenie p</w:t>
      </w:r>
      <w:r w:rsidR="00030E25">
        <w:rPr>
          <w:sz w:val="24"/>
          <w:szCs w:val="24"/>
        </w:rPr>
        <w:t>rzedmiotowej klauzuli nastąpi w </w:t>
      </w:r>
      <w:r w:rsidRPr="00C36267">
        <w:rPr>
          <w:sz w:val="24"/>
          <w:szCs w:val="24"/>
        </w:rPr>
        <w:t>terminie wskazanym  w klauzuli automatycznego pokrycia</w:t>
      </w:r>
      <w:r w:rsidRPr="00B47707">
        <w:rPr>
          <w:sz w:val="24"/>
          <w:szCs w:val="24"/>
        </w:rPr>
        <w:t xml:space="preserve"> w systemie ”pro rata temporis” wg stawek określonych w ofercie.</w:t>
      </w:r>
    </w:p>
    <w:p w:rsidR="00DF1AF5" w:rsidRDefault="00DF1AF5" w:rsidP="000B5B49">
      <w:pPr>
        <w:keepNext/>
        <w:numPr>
          <w:ilvl w:val="0"/>
          <w:numId w:val="9"/>
        </w:numPr>
        <w:tabs>
          <w:tab w:val="left" w:pos="0"/>
        </w:tabs>
        <w:spacing w:before="240"/>
        <w:rPr>
          <w:b/>
          <w:bCs/>
          <w:sz w:val="24"/>
          <w:szCs w:val="24"/>
        </w:rPr>
      </w:pPr>
      <w:r>
        <w:rPr>
          <w:b/>
          <w:bCs/>
          <w:sz w:val="24"/>
          <w:szCs w:val="24"/>
        </w:rPr>
        <w:lastRenderedPageBreak/>
        <w:t>Klauzula samolikwidacji małych szkód</w:t>
      </w:r>
    </w:p>
    <w:p w:rsidR="00DF1AF5" w:rsidRPr="00070F77" w:rsidRDefault="00DF1AF5" w:rsidP="00DF1AF5">
      <w:pPr>
        <w:ind w:left="397"/>
        <w:jc w:val="both"/>
        <w:rPr>
          <w:sz w:val="24"/>
          <w:szCs w:val="24"/>
        </w:rPr>
      </w:pPr>
      <w:r w:rsidRPr="00070F77">
        <w:rPr>
          <w:sz w:val="24"/>
          <w:szCs w:val="24"/>
        </w:rPr>
        <w:t xml:space="preserve">Na podstawie niniejszej klauzuli ustala się, że w przypadku szkody, której szacowana wartość nie przekracza 5 000 zł na dzień jej powstania, Ubezpieczony lub Ubezpieczający ma prawo, po zgłoszeniu szkody do Ubezpieczyciela, do samodzielnej likwidacji takiej szkody, przedstawiając ubezpieczycielowi </w:t>
      </w:r>
      <w:r w:rsidR="00030E25">
        <w:rPr>
          <w:sz w:val="24"/>
          <w:szCs w:val="24"/>
        </w:rPr>
        <w:t>komplet dokumentacji w postaci:</w:t>
      </w:r>
    </w:p>
    <w:p w:rsidR="00DF1AF5" w:rsidRPr="00070F77" w:rsidRDefault="00DF1AF5" w:rsidP="00DF1AF5">
      <w:pPr>
        <w:widowControl w:val="0"/>
        <w:tabs>
          <w:tab w:val="left" w:pos="1080"/>
        </w:tabs>
        <w:ind w:left="397"/>
        <w:jc w:val="both"/>
        <w:rPr>
          <w:sz w:val="24"/>
          <w:szCs w:val="24"/>
        </w:rPr>
      </w:pPr>
      <w:r w:rsidRPr="00070F77">
        <w:rPr>
          <w:sz w:val="24"/>
          <w:szCs w:val="24"/>
        </w:rPr>
        <w:t>- druku zgłoszenia szkody (zawierającego datę wystąpienia szkody, przyczynę powstania szkody (najbardziej prawdopodobny powód jej powstania), krótki opis zdarzenia ze szczególnym uwzględnieniem okoliczności powstania szkody, szacunkową wartość szkody)</w:t>
      </w:r>
    </w:p>
    <w:p w:rsidR="00DF1AF5" w:rsidRPr="00070F77" w:rsidRDefault="00DF1AF5" w:rsidP="00DF1AF5">
      <w:pPr>
        <w:widowControl w:val="0"/>
        <w:tabs>
          <w:tab w:val="left" w:pos="1080"/>
        </w:tabs>
        <w:ind w:left="397"/>
        <w:jc w:val="both"/>
        <w:rPr>
          <w:sz w:val="24"/>
          <w:szCs w:val="24"/>
        </w:rPr>
      </w:pPr>
      <w:r w:rsidRPr="00070F77">
        <w:rPr>
          <w:sz w:val="24"/>
          <w:szCs w:val="24"/>
        </w:rPr>
        <w:t>- wykazu uszkodzonego mienia,</w:t>
      </w:r>
    </w:p>
    <w:p w:rsidR="00DF1AF5" w:rsidRPr="00070F77" w:rsidRDefault="00DF1AF5" w:rsidP="00DF1AF5">
      <w:pPr>
        <w:widowControl w:val="0"/>
        <w:tabs>
          <w:tab w:val="left" w:pos="1080"/>
        </w:tabs>
        <w:ind w:left="397"/>
        <w:jc w:val="both"/>
        <w:rPr>
          <w:sz w:val="24"/>
          <w:szCs w:val="24"/>
        </w:rPr>
      </w:pPr>
      <w:r w:rsidRPr="00070F77">
        <w:rPr>
          <w:sz w:val="24"/>
          <w:szCs w:val="24"/>
        </w:rPr>
        <w:t>- dokumentacji fotograficznej.</w:t>
      </w:r>
    </w:p>
    <w:p w:rsidR="00DF1AF5" w:rsidRPr="00070F77" w:rsidRDefault="00DF1AF5" w:rsidP="00DF1AF5">
      <w:pPr>
        <w:ind w:left="397"/>
        <w:jc w:val="both"/>
        <w:rPr>
          <w:sz w:val="24"/>
          <w:szCs w:val="24"/>
        </w:rPr>
      </w:pPr>
      <w:r w:rsidRPr="00070F77">
        <w:rPr>
          <w:sz w:val="24"/>
          <w:szCs w:val="24"/>
        </w:rPr>
        <w:t>Po dokonaniu naprawy/odtworzeniu mienia do stanu sprzed szkody, Ubezpieczony lub Ubezpieczający dostar</w:t>
      </w:r>
      <w:r w:rsidR="00030E25">
        <w:rPr>
          <w:sz w:val="24"/>
          <w:szCs w:val="24"/>
        </w:rPr>
        <w:t>czy do Ubezpieczyciela oprócz w</w:t>
      </w:r>
      <w:r w:rsidRPr="00070F77">
        <w:rPr>
          <w:sz w:val="24"/>
          <w:szCs w:val="24"/>
        </w:rPr>
        <w:t>w</w:t>
      </w:r>
      <w:r w:rsidR="00030E25">
        <w:rPr>
          <w:sz w:val="24"/>
          <w:szCs w:val="24"/>
        </w:rPr>
        <w:t>.</w:t>
      </w:r>
      <w:r w:rsidRPr="00070F77">
        <w:rPr>
          <w:sz w:val="24"/>
          <w:szCs w:val="24"/>
        </w:rPr>
        <w:t xml:space="preserve"> dokumentacji, niezbędne do podjęcia decyzji o wypłacie odszkodowania dokumenty, tj.:</w:t>
      </w:r>
    </w:p>
    <w:p w:rsidR="00DF1AF5" w:rsidRPr="00070F77" w:rsidRDefault="00DF1AF5" w:rsidP="00DF1AF5">
      <w:pPr>
        <w:ind w:left="397"/>
        <w:jc w:val="both"/>
        <w:rPr>
          <w:sz w:val="24"/>
          <w:szCs w:val="24"/>
        </w:rPr>
      </w:pPr>
      <w:r w:rsidRPr="00070F77">
        <w:rPr>
          <w:sz w:val="24"/>
          <w:szCs w:val="24"/>
        </w:rPr>
        <w:t>- kosztorys naprawy bądź fakturę za odtworzenie stanu mienia sprzed szkody (faktury naprawy lub zakupu),</w:t>
      </w:r>
    </w:p>
    <w:p w:rsidR="00DF1AF5" w:rsidRPr="00070F77" w:rsidRDefault="00DF1AF5" w:rsidP="00DF1AF5">
      <w:pPr>
        <w:ind w:left="397"/>
        <w:jc w:val="both"/>
        <w:rPr>
          <w:sz w:val="24"/>
          <w:szCs w:val="24"/>
        </w:rPr>
      </w:pPr>
      <w:r w:rsidRPr="00070F77">
        <w:rPr>
          <w:sz w:val="24"/>
          <w:szCs w:val="24"/>
        </w:rPr>
        <w:t>- inne dokumenty, żądane przez ubezpieczyciela wskazane przez zakład ubezpieczeń.</w:t>
      </w:r>
    </w:p>
    <w:p w:rsidR="00DF1AF5" w:rsidRDefault="00DF1AF5" w:rsidP="00030E25">
      <w:pPr>
        <w:ind w:left="397"/>
        <w:jc w:val="both"/>
        <w:rPr>
          <w:color w:val="000000"/>
          <w:sz w:val="24"/>
          <w:szCs w:val="24"/>
        </w:rPr>
      </w:pPr>
      <w:r w:rsidRPr="00070F77">
        <w:rPr>
          <w:color w:val="000000"/>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w:t>
      </w:r>
      <w:r w:rsidR="00030E25">
        <w:rPr>
          <w:color w:val="000000"/>
          <w:sz w:val="24"/>
          <w:szCs w:val="24"/>
        </w:rPr>
        <w:t xml:space="preserve"> szkody przez ubezpieczonego, w </w:t>
      </w:r>
      <w:r w:rsidRPr="00070F77">
        <w:rPr>
          <w:color w:val="000000"/>
          <w:sz w:val="24"/>
          <w:szCs w:val="24"/>
        </w:rPr>
        <w:t>razie powzięcia informacji o przekroczeniu wartości 5 000 zł, do dalszej likwidacji szkody wymagane jest zawiadomienie ubezpieczyciela i uzyskanie jego zgody.</w:t>
      </w:r>
    </w:p>
    <w:p w:rsidR="00DF1AF5" w:rsidRDefault="00DF1AF5" w:rsidP="002C7845">
      <w:pPr>
        <w:rPr>
          <w:color w:val="000000"/>
          <w:sz w:val="24"/>
          <w:szCs w:val="24"/>
        </w:rPr>
      </w:pPr>
    </w:p>
    <w:p w:rsidR="00DF1AF5" w:rsidRDefault="00DF1AF5" w:rsidP="000B5B49">
      <w:pPr>
        <w:pStyle w:val="Tekstpodstawowy"/>
        <w:numPr>
          <w:ilvl w:val="0"/>
          <w:numId w:val="9"/>
        </w:numPr>
        <w:ind w:right="-2"/>
        <w:jc w:val="both"/>
        <w:rPr>
          <w:b/>
          <w:bCs/>
        </w:rPr>
      </w:pPr>
      <w:r>
        <w:rPr>
          <w:b/>
          <w:bCs/>
        </w:rPr>
        <w:t>Klauzula szkód elektrycznych</w:t>
      </w:r>
    </w:p>
    <w:p w:rsidR="00D16526" w:rsidRDefault="00D16526" w:rsidP="00D16526">
      <w:pPr>
        <w:tabs>
          <w:tab w:val="left" w:pos="426"/>
        </w:tabs>
        <w:ind w:left="397" w:right="-2"/>
        <w:jc w:val="both"/>
        <w:rPr>
          <w:sz w:val="24"/>
          <w:szCs w:val="24"/>
        </w:rPr>
      </w:pPr>
      <w:r>
        <w:rPr>
          <w:sz w:val="24"/>
          <w:szCs w:val="24"/>
        </w:rPr>
        <w:t>Na</w:t>
      </w:r>
      <w:r w:rsidR="00030E25">
        <w:rPr>
          <w:sz w:val="24"/>
          <w:szCs w:val="24"/>
        </w:rPr>
        <w:t xml:space="preserve"> podstawie niniejszej klauzuli </w:t>
      </w:r>
      <w:r>
        <w:rPr>
          <w:sz w:val="24"/>
          <w:szCs w:val="24"/>
        </w:rPr>
        <w:t>rozszerza się za</w:t>
      </w:r>
      <w:r w:rsidR="00030E25">
        <w:rPr>
          <w:sz w:val="24"/>
          <w:szCs w:val="24"/>
        </w:rPr>
        <w:t>kres ochrony ubezpieczeniowej o </w:t>
      </w:r>
      <w:r>
        <w:rPr>
          <w:sz w:val="24"/>
          <w:szCs w:val="24"/>
        </w:rPr>
        <w:t>szkody powstałe w ruchomościach</w:t>
      </w:r>
      <w:r>
        <w:rPr>
          <w:bCs/>
          <w:sz w:val="24"/>
          <w:szCs w:val="24"/>
        </w:rPr>
        <w:t xml:space="preserve"> w tym w maszynach, urządzeniach, aparatach oraz</w:t>
      </w:r>
      <w:r w:rsidR="00030E25">
        <w:rPr>
          <w:bCs/>
          <w:sz w:val="24"/>
          <w:szCs w:val="24"/>
        </w:rPr>
        <w:t xml:space="preserve"> </w:t>
      </w:r>
      <w:r>
        <w:rPr>
          <w:sz w:val="24"/>
          <w:szCs w:val="24"/>
        </w:rPr>
        <w:t>w instalacjach elektrycznych, powstałe wskutek niewłaściwego działania prądu elektrycznego,</w:t>
      </w:r>
      <w:r w:rsidR="00030E25">
        <w:rPr>
          <w:sz w:val="24"/>
          <w:szCs w:val="24"/>
        </w:rPr>
        <w:t xml:space="preserve"> polegającego między innymi na:</w:t>
      </w:r>
      <w:r>
        <w:rPr>
          <w:sz w:val="24"/>
          <w:szCs w:val="24"/>
        </w:rPr>
        <w:t xml:space="preserve"> obniżeniu napięcia zasilającego poniżej znamionowego, zaniku napięcia, w tym zaniku napięcia w fazach, podwyższeniu napięcia poza dopuszczalne normy, działaniu elektryczności atmosferycznej, działaniach wtórnych: przeskok iskry od instalacji odgromowych do urządzenia, indukcji elektromagnetycznej, zmianie częstotliwości, zwarciu, </w:t>
      </w:r>
      <w:r>
        <w:rPr>
          <w:bCs/>
          <w:sz w:val="24"/>
          <w:szCs w:val="24"/>
        </w:rPr>
        <w:t>przegrzaniu</w:t>
      </w:r>
      <w:r>
        <w:rPr>
          <w:sz w:val="24"/>
          <w:szCs w:val="24"/>
        </w:rPr>
        <w:t>, okopceniu, uszkodzeniu izolacji.</w:t>
      </w:r>
    </w:p>
    <w:p w:rsidR="00DF1AF5" w:rsidRDefault="00DF1AF5" w:rsidP="00DF1AF5">
      <w:pPr>
        <w:pStyle w:val="Tekstpodstawowy"/>
        <w:ind w:left="397" w:right="-2"/>
        <w:jc w:val="both"/>
        <w:rPr>
          <w:b/>
          <w:bCs/>
        </w:rPr>
      </w:pPr>
      <w:r w:rsidRPr="00E8087E">
        <w:t xml:space="preserve">Limit: </w:t>
      </w:r>
      <w:r w:rsidR="008A4E16">
        <w:t>300 000 zł</w:t>
      </w:r>
      <w:r w:rsidR="00030E25">
        <w:t xml:space="preserve"> na jedno i </w:t>
      </w:r>
      <w:r w:rsidRPr="00E8087E">
        <w:t>wszystk</w:t>
      </w:r>
      <w:r w:rsidR="00030E25">
        <w:t xml:space="preserve">ie zdarzenia w </w:t>
      </w:r>
      <w:r w:rsidRPr="00E8087E">
        <w:t>okresie ubezpieczenia</w:t>
      </w:r>
    </w:p>
    <w:p w:rsidR="00DF1AF5" w:rsidRPr="00323F76" w:rsidRDefault="00DF1AF5" w:rsidP="000B5B49">
      <w:pPr>
        <w:numPr>
          <w:ilvl w:val="0"/>
          <w:numId w:val="9"/>
        </w:numPr>
        <w:spacing w:before="120" w:after="120"/>
        <w:jc w:val="both"/>
        <w:rPr>
          <w:b/>
          <w:sz w:val="24"/>
          <w:szCs w:val="24"/>
        </w:rPr>
      </w:pPr>
      <w:r w:rsidRPr="00323F76">
        <w:rPr>
          <w:b/>
          <w:sz w:val="24"/>
          <w:szCs w:val="24"/>
        </w:rPr>
        <w:t>Klauzula rzeczoznawców</w:t>
      </w:r>
    </w:p>
    <w:p w:rsidR="00DF1AF5" w:rsidRPr="00323F76" w:rsidRDefault="00DF1AF5" w:rsidP="005B664D">
      <w:pPr>
        <w:pStyle w:val="Tekstpodstawowy"/>
        <w:ind w:left="425" w:right="-2"/>
        <w:jc w:val="both"/>
      </w:pPr>
      <w:r w:rsidRPr="00323F76">
        <w:t>Na podstawie niniejszej klauzuli w ramach udzielanej ochrony ubezpieczeniowej Ubezpieczyciel pokryje koszty rzeczoznawców, ekspertów lub konsultantów zewnętrznych poniesione przez Ubezpieczonego na ekspertyzy i konsultacje konieczne do ustal</w:t>
      </w:r>
      <w:r w:rsidR="00030E25">
        <w:t>enia zakresu i rozmiaru szkody.</w:t>
      </w:r>
    </w:p>
    <w:p w:rsidR="00DF1AF5" w:rsidRPr="00323F76" w:rsidRDefault="00DF1AF5" w:rsidP="005B664D">
      <w:pPr>
        <w:keepNext/>
        <w:tabs>
          <w:tab w:val="left" w:pos="0"/>
        </w:tabs>
        <w:ind w:left="425"/>
        <w:rPr>
          <w:b/>
          <w:bCs/>
          <w:sz w:val="24"/>
          <w:szCs w:val="24"/>
        </w:rPr>
      </w:pPr>
      <w:r w:rsidRPr="00323F76">
        <w:rPr>
          <w:sz w:val="24"/>
          <w:szCs w:val="24"/>
        </w:rPr>
        <w:lastRenderedPageBreak/>
        <w:t xml:space="preserve">Limit: </w:t>
      </w:r>
      <w:r w:rsidR="008A4E16">
        <w:rPr>
          <w:sz w:val="24"/>
          <w:szCs w:val="24"/>
        </w:rPr>
        <w:t xml:space="preserve">10 000 zł </w:t>
      </w:r>
      <w:r w:rsidR="00030E25">
        <w:rPr>
          <w:sz w:val="24"/>
          <w:szCs w:val="24"/>
        </w:rPr>
        <w:t xml:space="preserve">na jedno i </w:t>
      </w:r>
      <w:r w:rsidRPr="00323F76">
        <w:rPr>
          <w:sz w:val="24"/>
          <w:szCs w:val="24"/>
        </w:rPr>
        <w:t>wszystkie zdarzenia w</w:t>
      </w:r>
      <w:r w:rsidR="00030E25">
        <w:rPr>
          <w:sz w:val="24"/>
          <w:szCs w:val="24"/>
        </w:rPr>
        <w:t xml:space="preserve"> </w:t>
      </w:r>
      <w:r w:rsidRPr="00323F76">
        <w:rPr>
          <w:sz w:val="24"/>
          <w:szCs w:val="24"/>
        </w:rPr>
        <w:t>okresie ubezpieczenia</w:t>
      </w:r>
    </w:p>
    <w:p w:rsidR="00985EEB" w:rsidRDefault="00985EEB" w:rsidP="000B5B49">
      <w:pPr>
        <w:keepNext/>
        <w:numPr>
          <w:ilvl w:val="0"/>
          <w:numId w:val="9"/>
        </w:numPr>
        <w:tabs>
          <w:tab w:val="left" w:pos="0"/>
        </w:tabs>
        <w:spacing w:before="240"/>
        <w:rPr>
          <w:b/>
          <w:bCs/>
          <w:sz w:val="24"/>
          <w:szCs w:val="24"/>
        </w:rPr>
      </w:pPr>
      <w:r>
        <w:rPr>
          <w:b/>
          <w:bCs/>
          <w:sz w:val="24"/>
          <w:szCs w:val="24"/>
        </w:rPr>
        <w:t>Klauzula obiegu dokumentów</w:t>
      </w:r>
    </w:p>
    <w:p w:rsidR="00985EEB" w:rsidRDefault="00985EEB" w:rsidP="00985EEB">
      <w:pPr>
        <w:tabs>
          <w:tab w:val="left" w:pos="0"/>
        </w:tabs>
        <w:autoSpaceDE w:val="0"/>
        <w:autoSpaceDN w:val="0"/>
        <w:adjustRightInd w:val="0"/>
        <w:ind w:left="397"/>
        <w:jc w:val="both"/>
        <w:rPr>
          <w:sz w:val="24"/>
          <w:szCs w:val="24"/>
        </w:rPr>
      </w:pPr>
      <w:r w:rsidRPr="00772973">
        <w:rPr>
          <w:sz w:val="24"/>
          <w:szCs w:val="24"/>
        </w:rPr>
        <w:t>Na podstawie niniejszej klauzuli ustala się sposób obiegu dokumentów pomiędzy Ubezpieczonym</w:t>
      </w:r>
      <w:r>
        <w:rPr>
          <w:sz w:val="24"/>
          <w:szCs w:val="24"/>
        </w:rPr>
        <w:t xml:space="preserve">, brokerem reprezentującym Ubezpieczonego oraz </w:t>
      </w:r>
      <w:r w:rsidRPr="00772973">
        <w:rPr>
          <w:sz w:val="24"/>
          <w:szCs w:val="24"/>
        </w:rPr>
        <w:t>Ubezpieczycielem</w:t>
      </w:r>
      <w:r>
        <w:rPr>
          <w:sz w:val="24"/>
          <w:szCs w:val="24"/>
        </w:rPr>
        <w:t>:</w:t>
      </w:r>
    </w:p>
    <w:p w:rsidR="00985EEB" w:rsidRDefault="00985EEB" w:rsidP="00985EEB">
      <w:pPr>
        <w:tabs>
          <w:tab w:val="left" w:pos="0"/>
        </w:tabs>
        <w:autoSpaceDE w:val="0"/>
        <w:autoSpaceDN w:val="0"/>
        <w:adjustRightInd w:val="0"/>
        <w:ind w:left="397"/>
        <w:jc w:val="both"/>
        <w:rPr>
          <w:sz w:val="24"/>
          <w:szCs w:val="24"/>
        </w:rPr>
      </w:pPr>
      <w:r>
        <w:rPr>
          <w:sz w:val="24"/>
          <w:szCs w:val="24"/>
        </w:rPr>
        <w:t xml:space="preserve">- Ubezpieczyciel zobowiązuje się  do wystawienia </w:t>
      </w:r>
      <w:r w:rsidR="00030E25">
        <w:rPr>
          <w:sz w:val="24"/>
          <w:szCs w:val="24"/>
        </w:rPr>
        <w:t>dokumentów ubezpieczeniowych (w </w:t>
      </w:r>
      <w:r>
        <w:rPr>
          <w:sz w:val="24"/>
          <w:szCs w:val="24"/>
        </w:rPr>
        <w:t xml:space="preserve">tym polis, aneksów, umów generalnych) maksymalnie w terminie 7 dni od otrzymania wniosku ubezpieczeniowego; </w:t>
      </w:r>
    </w:p>
    <w:p w:rsidR="00985EEB" w:rsidRDefault="00985EEB" w:rsidP="00985EEB">
      <w:pPr>
        <w:tabs>
          <w:tab w:val="left" w:pos="0"/>
        </w:tabs>
        <w:autoSpaceDE w:val="0"/>
        <w:autoSpaceDN w:val="0"/>
        <w:adjustRightInd w:val="0"/>
        <w:ind w:left="397"/>
        <w:jc w:val="both"/>
        <w:rPr>
          <w:sz w:val="24"/>
          <w:szCs w:val="24"/>
        </w:rPr>
      </w:pPr>
      <w:r>
        <w:rPr>
          <w:sz w:val="24"/>
          <w:szCs w:val="24"/>
        </w:rPr>
        <w:t>- skany wystawionych i podpisanych dokumentów ubezpieczeniowych Ubezpieczyciel przesyła do reprezentującego Ubezpieczonego brokera celem weryfikacji poprawności ich wystawienia;</w:t>
      </w:r>
    </w:p>
    <w:p w:rsidR="00985EEB" w:rsidRDefault="00985EEB" w:rsidP="00985EEB">
      <w:pPr>
        <w:tabs>
          <w:tab w:val="left" w:pos="0"/>
        </w:tabs>
        <w:autoSpaceDE w:val="0"/>
        <w:autoSpaceDN w:val="0"/>
        <w:adjustRightInd w:val="0"/>
        <w:ind w:left="397"/>
        <w:jc w:val="both"/>
        <w:rPr>
          <w:sz w:val="24"/>
          <w:szCs w:val="24"/>
        </w:rPr>
      </w:pPr>
      <w:r>
        <w:rPr>
          <w:sz w:val="24"/>
          <w:szCs w:val="24"/>
        </w:rPr>
        <w:t>- jeśli wystawione dokumenty zawierają błędy Ubezpieczyciel zobowiązany jest poprawić je w terminie 3 dni od ich zgłoszenia i przesłać skany poprawionych i podpisanych dokumentów do ponownej weryfikacji;</w:t>
      </w:r>
    </w:p>
    <w:p w:rsidR="00985EEB" w:rsidRPr="00985EEB" w:rsidRDefault="00985EEB" w:rsidP="00985EEB">
      <w:pPr>
        <w:tabs>
          <w:tab w:val="left" w:pos="0"/>
        </w:tabs>
        <w:autoSpaceDE w:val="0"/>
        <w:autoSpaceDN w:val="0"/>
        <w:adjustRightInd w:val="0"/>
        <w:ind w:left="397"/>
        <w:jc w:val="both"/>
        <w:rPr>
          <w:sz w:val="24"/>
          <w:szCs w:val="24"/>
        </w:rPr>
      </w:pPr>
      <w:r>
        <w:rPr>
          <w:sz w:val="24"/>
          <w:szCs w:val="24"/>
        </w:rPr>
        <w:t>- w</w:t>
      </w:r>
      <w:r w:rsidRPr="00772973">
        <w:rPr>
          <w:sz w:val="24"/>
          <w:szCs w:val="24"/>
        </w:rPr>
        <w:t xml:space="preserve"> przypadku akceptacji dokumentów </w:t>
      </w:r>
      <w:r>
        <w:rPr>
          <w:sz w:val="24"/>
          <w:szCs w:val="24"/>
        </w:rPr>
        <w:t xml:space="preserve">Ubezpieczyciel </w:t>
      </w:r>
      <w:r w:rsidRPr="00772973">
        <w:rPr>
          <w:sz w:val="24"/>
          <w:szCs w:val="24"/>
        </w:rPr>
        <w:t xml:space="preserve">niezwłocznie </w:t>
      </w:r>
      <w:r>
        <w:rPr>
          <w:sz w:val="24"/>
          <w:szCs w:val="24"/>
        </w:rPr>
        <w:t xml:space="preserve">przesyła je pocztą (oryginały i kopie do podpisu Ubezpieczonego) na adres wskazany przez </w:t>
      </w:r>
      <w:r w:rsidR="00030E25">
        <w:rPr>
          <w:sz w:val="24"/>
          <w:szCs w:val="24"/>
        </w:rPr>
        <w:t>brokera.</w:t>
      </w:r>
    </w:p>
    <w:p w:rsidR="00DF1AF5" w:rsidRPr="000D3700" w:rsidRDefault="00DF1AF5" w:rsidP="000B5B49">
      <w:pPr>
        <w:keepNext/>
        <w:numPr>
          <w:ilvl w:val="0"/>
          <w:numId w:val="9"/>
        </w:numPr>
        <w:tabs>
          <w:tab w:val="left" w:pos="0"/>
        </w:tabs>
        <w:spacing w:before="240"/>
        <w:rPr>
          <w:b/>
          <w:bCs/>
          <w:sz w:val="24"/>
          <w:szCs w:val="24"/>
        </w:rPr>
      </w:pPr>
      <w:r>
        <w:rPr>
          <w:b/>
          <w:bCs/>
          <w:sz w:val="24"/>
          <w:szCs w:val="24"/>
        </w:rPr>
        <w:t>Klauzula ubezpieczenia aktów terroryzmu</w:t>
      </w:r>
    </w:p>
    <w:p w:rsidR="008659B5" w:rsidRDefault="008659B5" w:rsidP="008659B5">
      <w:pPr>
        <w:autoSpaceDE w:val="0"/>
        <w:autoSpaceDN w:val="0"/>
        <w:adjustRightInd w:val="0"/>
        <w:ind w:left="397" w:right="-2"/>
        <w:jc w:val="both"/>
        <w:rPr>
          <w:color w:val="000000"/>
          <w:sz w:val="24"/>
          <w:szCs w:val="24"/>
        </w:rPr>
      </w:pPr>
      <w:r>
        <w:rPr>
          <w:color w:val="000000"/>
          <w:sz w:val="24"/>
          <w:szCs w:val="24"/>
        </w:rPr>
        <w:t xml:space="preserve">Na podstawie niniejszej klauzuli </w:t>
      </w:r>
      <w:r>
        <w:rPr>
          <w:sz w:val="24"/>
          <w:szCs w:val="24"/>
        </w:rPr>
        <w:t>Ubezpieczyciel ponosi odpowiedzialność za utratę, zniszczenie, lub uszkodzenie ubezpieczonego mienia powstałe w następstwie aktów terroryzmu oraz</w:t>
      </w:r>
      <w:r>
        <w:rPr>
          <w:color w:val="000000"/>
          <w:sz w:val="24"/>
          <w:szCs w:val="24"/>
        </w:rPr>
        <w:t xml:space="preserve"> akcji ratowniczej związanej z tymi zdarzeniami, będącymi bezpośrednim następstwem aktu terroryzmu.</w:t>
      </w:r>
    </w:p>
    <w:p w:rsidR="008659B5" w:rsidRDefault="008659B5" w:rsidP="008659B5">
      <w:pPr>
        <w:autoSpaceDE w:val="0"/>
        <w:autoSpaceDN w:val="0"/>
        <w:adjustRightInd w:val="0"/>
        <w:ind w:left="397"/>
        <w:jc w:val="both"/>
        <w:rPr>
          <w:color w:val="000000"/>
          <w:sz w:val="24"/>
          <w:szCs w:val="24"/>
        </w:rPr>
      </w:pPr>
      <w:r>
        <w:rPr>
          <w:color w:val="000000"/>
          <w:sz w:val="24"/>
          <w:szCs w:val="24"/>
        </w:rPr>
        <w:t xml:space="preserve">Przez akty terroryzmu rozumie się wszelkiego rodzaju działania mające na celu wprowadzenie chaosu, zastraszenie ludności lub dezorganizację życia publicznego, transportu publicznego, podmiotów </w:t>
      </w:r>
      <w:r>
        <w:rPr>
          <w:sz w:val="24"/>
          <w:szCs w:val="24"/>
        </w:rPr>
        <w:t>administracji pu</w:t>
      </w:r>
      <w:r w:rsidR="00030E25">
        <w:rPr>
          <w:sz w:val="24"/>
          <w:szCs w:val="24"/>
        </w:rPr>
        <w:t>blicznej zarówno rządowej jak i </w:t>
      </w:r>
      <w:r>
        <w:rPr>
          <w:sz w:val="24"/>
          <w:szCs w:val="24"/>
        </w:rPr>
        <w:t xml:space="preserve">samorządowej itp. </w:t>
      </w:r>
      <w:r>
        <w:rPr>
          <w:color w:val="000000"/>
          <w:sz w:val="24"/>
          <w:szCs w:val="24"/>
        </w:rPr>
        <w:t>dla osiągnięcia określonych skutków ekonomicznych, politycznych, religijnych, ideologicznych, socjalnych lub społecznych.</w:t>
      </w:r>
    </w:p>
    <w:p w:rsidR="00DF1AF5" w:rsidRPr="00030E25" w:rsidRDefault="008659B5" w:rsidP="008659B5">
      <w:pPr>
        <w:pStyle w:val="Akapitzlist"/>
        <w:tabs>
          <w:tab w:val="left" w:pos="0"/>
        </w:tabs>
        <w:ind w:left="397" w:right="-2"/>
        <w:rPr>
          <w:color w:val="000000"/>
          <w:sz w:val="24"/>
          <w:szCs w:val="24"/>
        </w:rPr>
      </w:pPr>
      <w:r w:rsidRPr="00030E25">
        <w:rPr>
          <w:color w:val="000000"/>
          <w:sz w:val="24"/>
          <w:szCs w:val="24"/>
        </w:rPr>
        <w:t xml:space="preserve">Limit </w:t>
      </w:r>
      <w:r w:rsidR="008A4E16" w:rsidRPr="00030E25">
        <w:rPr>
          <w:color w:val="000000"/>
          <w:sz w:val="24"/>
          <w:szCs w:val="24"/>
        </w:rPr>
        <w:t xml:space="preserve">60 000 </w:t>
      </w:r>
      <w:r w:rsidRPr="00030E25">
        <w:rPr>
          <w:color w:val="000000"/>
          <w:sz w:val="24"/>
          <w:szCs w:val="24"/>
        </w:rPr>
        <w:t>zł na jedno i wszystkie zdarzenia w okresie ubezpieczenia</w:t>
      </w:r>
    </w:p>
    <w:p w:rsidR="00DF1AF5" w:rsidRPr="009832AE" w:rsidRDefault="00DF1AF5" w:rsidP="000B5B49">
      <w:pPr>
        <w:keepNext/>
        <w:numPr>
          <w:ilvl w:val="0"/>
          <w:numId w:val="9"/>
        </w:numPr>
        <w:tabs>
          <w:tab w:val="left" w:pos="0"/>
        </w:tabs>
        <w:spacing w:before="240"/>
        <w:rPr>
          <w:b/>
          <w:bCs/>
          <w:color w:val="000000"/>
          <w:sz w:val="24"/>
          <w:szCs w:val="24"/>
        </w:rPr>
      </w:pPr>
      <w:r w:rsidRPr="009832AE">
        <w:rPr>
          <w:b/>
          <w:bCs/>
          <w:color w:val="000000"/>
          <w:sz w:val="24"/>
          <w:szCs w:val="24"/>
        </w:rPr>
        <w:t>Klauzula ewakuacji</w:t>
      </w:r>
    </w:p>
    <w:p w:rsidR="00533176" w:rsidRPr="00C36267" w:rsidRDefault="00533176" w:rsidP="00533176">
      <w:pPr>
        <w:autoSpaceDE w:val="0"/>
        <w:autoSpaceDN w:val="0"/>
        <w:adjustRightInd w:val="0"/>
        <w:ind w:left="397"/>
        <w:jc w:val="both"/>
        <w:rPr>
          <w:sz w:val="24"/>
          <w:szCs w:val="24"/>
        </w:rPr>
      </w:pPr>
      <w:r>
        <w:rPr>
          <w:color w:val="000000"/>
          <w:sz w:val="24"/>
          <w:szCs w:val="24"/>
        </w:rPr>
        <w:t>Na podstawie niniejszej klauzuli zakres ubezpieczenia zostaje rozszerzony o koszty ewakuacji personelu, pacjentów oraz mienia (w tym sprzętu medycznego), bez względu na przyczynę - w szczególności spowodowane fałszywymi</w:t>
      </w:r>
      <w:r w:rsidR="00030E25">
        <w:rPr>
          <w:color w:val="000000"/>
          <w:sz w:val="24"/>
          <w:szCs w:val="24"/>
        </w:rPr>
        <w:t xml:space="preserve"> alarmami pod warunkiem, </w:t>
      </w:r>
      <w:r>
        <w:rPr>
          <w:color w:val="000000"/>
          <w:sz w:val="24"/>
          <w:szCs w:val="24"/>
        </w:rPr>
        <w:t xml:space="preserve">że niebezpieczeństwo to będzie wydawało się realne. Pod pojęciem kosztów ewakuacji </w:t>
      </w:r>
      <w:r w:rsidRPr="00C36267">
        <w:rPr>
          <w:sz w:val="24"/>
          <w:szCs w:val="24"/>
        </w:rPr>
        <w:t>rozumie się poniesione i udokumentowane koszty, które są związane m.in. z:</w:t>
      </w:r>
    </w:p>
    <w:p w:rsidR="00533176" w:rsidRPr="00C36267" w:rsidRDefault="00533176" w:rsidP="00533176">
      <w:pPr>
        <w:autoSpaceDE w:val="0"/>
        <w:autoSpaceDN w:val="0"/>
        <w:adjustRightInd w:val="0"/>
        <w:ind w:left="397"/>
        <w:jc w:val="both"/>
        <w:rPr>
          <w:sz w:val="24"/>
          <w:szCs w:val="24"/>
        </w:rPr>
      </w:pPr>
      <w:r w:rsidRPr="00C36267">
        <w:rPr>
          <w:sz w:val="24"/>
          <w:szCs w:val="24"/>
        </w:rPr>
        <w:t>1) transportem pacjentów</w:t>
      </w:r>
    </w:p>
    <w:p w:rsidR="00533176" w:rsidRPr="00C36267" w:rsidRDefault="00533176" w:rsidP="00533176">
      <w:pPr>
        <w:autoSpaceDE w:val="0"/>
        <w:autoSpaceDN w:val="0"/>
        <w:adjustRightInd w:val="0"/>
        <w:ind w:left="397"/>
        <w:jc w:val="both"/>
        <w:rPr>
          <w:sz w:val="24"/>
          <w:szCs w:val="24"/>
        </w:rPr>
      </w:pPr>
      <w:r w:rsidRPr="00C36267">
        <w:rPr>
          <w:sz w:val="24"/>
          <w:szCs w:val="24"/>
        </w:rPr>
        <w:t>2) transportem sprzętu medycznego</w:t>
      </w:r>
    </w:p>
    <w:p w:rsidR="00533176" w:rsidRPr="00C36267" w:rsidRDefault="00533176" w:rsidP="00533176">
      <w:pPr>
        <w:autoSpaceDE w:val="0"/>
        <w:autoSpaceDN w:val="0"/>
        <w:adjustRightInd w:val="0"/>
        <w:ind w:left="397"/>
        <w:rPr>
          <w:sz w:val="24"/>
          <w:szCs w:val="24"/>
        </w:rPr>
      </w:pPr>
      <w:r w:rsidRPr="00C36267">
        <w:rPr>
          <w:sz w:val="24"/>
          <w:szCs w:val="24"/>
        </w:rPr>
        <w:t>3) magazynowaniem/przechowywaniem sprzętu medycznego w czasie koniecznym dla czynności ewakuacyjnych</w:t>
      </w:r>
    </w:p>
    <w:p w:rsidR="00533176" w:rsidRPr="00C36267" w:rsidRDefault="00533176" w:rsidP="00533176">
      <w:pPr>
        <w:autoSpaceDE w:val="0"/>
        <w:autoSpaceDN w:val="0"/>
        <w:adjustRightInd w:val="0"/>
        <w:ind w:left="397"/>
        <w:jc w:val="both"/>
        <w:rPr>
          <w:sz w:val="24"/>
          <w:szCs w:val="24"/>
        </w:rPr>
      </w:pPr>
      <w:r w:rsidRPr="00C36267">
        <w:rPr>
          <w:sz w:val="24"/>
          <w:szCs w:val="24"/>
        </w:rPr>
        <w:t>4) dozorem sprzętu medycznego przez wyspecjalizowane podmioty</w:t>
      </w:r>
    </w:p>
    <w:p w:rsidR="00533176" w:rsidRPr="00C36267" w:rsidRDefault="00533176" w:rsidP="00533176">
      <w:pPr>
        <w:autoSpaceDE w:val="0"/>
        <w:autoSpaceDN w:val="0"/>
        <w:adjustRightInd w:val="0"/>
        <w:ind w:left="397"/>
        <w:jc w:val="both"/>
        <w:rPr>
          <w:sz w:val="24"/>
          <w:szCs w:val="24"/>
        </w:rPr>
      </w:pPr>
      <w:r w:rsidRPr="00C36267">
        <w:rPr>
          <w:sz w:val="24"/>
          <w:szCs w:val="24"/>
        </w:rPr>
        <w:t>5) pobytem ewakuowanych pacjentów w zastępczych placówkach w okresie do jednej doby licząc od momentu zakwaterowania.</w:t>
      </w:r>
    </w:p>
    <w:p w:rsidR="00533176" w:rsidRPr="00C36267" w:rsidRDefault="00533176" w:rsidP="00533176">
      <w:pPr>
        <w:autoSpaceDE w:val="0"/>
        <w:autoSpaceDN w:val="0"/>
        <w:adjustRightInd w:val="0"/>
        <w:ind w:left="397"/>
        <w:jc w:val="both"/>
        <w:rPr>
          <w:sz w:val="24"/>
          <w:szCs w:val="24"/>
        </w:rPr>
      </w:pPr>
      <w:r w:rsidRPr="00C36267">
        <w:rPr>
          <w:sz w:val="24"/>
          <w:szCs w:val="24"/>
        </w:rPr>
        <w:lastRenderedPageBreak/>
        <w:t>Ubezpieczyciel pokr</w:t>
      </w:r>
      <w:r w:rsidR="00030E25">
        <w:rPr>
          <w:sz w:val="24"/>
          <w:szCs w:val="24"/>
        </w:rPr>
        <w:t>ywa w</w:t>
      </w:r>
      <w:r w:rsidRPr="00C36267">
        <w:rPr>
          <w:sz w:val="24"/>
          <w:szCs w:val="24"/>
        </w:rPr>
        <w:t>w</w:t>
      </w:r>
      <w:r w:rsidR="00030E25">
        <w:rPr>
          <w:sz w:val="24"/>
          <w:szCs w:val="24"/>
        </w:rPr>
        <w:t>.</w:t>
      </w:r>
      <w:r w:rsidRPr="00C36267">
        <w:rPr>
          <w:sz w:val="24"/>
          <w:szCs w:val="24"/>
        </w:rPr>
        <w:t xml:space="preserve"> koszty wyłącznie w sytuacji, gdy ewakuacja przeprowadzona została na polecenie Dyrekcji podmiotu leczniczego lub właściwych służb np. Policji, Straży Pożarnej itp. </w:t>
      </w:r>
    </w:p>
    <w:p w:rsidR="00533176" w:rsidRPr="00C36267" w:rsidRDefault="00533176" w:rsidP="00533176">
      <w:pPr>
        <w:autoSpaceDE w:val="0"/>
        <w:autoSpaceDN w:val="0"/>
        <w:adjustRightInd w:val="0"/>
        <w:ind w:left="397"/>
        <w:rPr>
          <w:sz w:val="24"/>
          <w:szCs w:val="24"/>
        </w:rPr>
      </w:pPr>
      <w:r w:rsidRPr="00C36267">
        <w:rPr>
          <w:sz w:val="24"/>
          <w:szCs w:val="24"/>
        </w:rPr>
        <w:t xml:space="preserve">Limit </w:t>
      </w:r>
      <w:r w:rsidR="008A4E16" w:rsidRPr="00C36267">
        <w:rPr>
          <w:sz w:val="24"/>
          <w:szCs w:val="24"/>
        </w:rPr>
        <w:t xml:space="preserve">40 000 </w:t>
      </w:r>
      <w:r w:rsidRPr="00C36267">
        <w:rPr>
          <w:sz w:val="24"/>
          <w:szCs w:val="24"/>
        </w:rPr>
        <w:t>zł na jedno i wszystkie zdarzenia w okresie ubezpieczenia</w:t>
      </w:r>
    </w:p>
    <w:p w:rsidR="00DF1AF5" w:rsidRDefault="00DF1AF5" w:rsidP="00DF1AF5">
      <w:pPr>
        <w:pStyle w:val="Tekstpodstawowy"/>
        <w:ind w:left="397" w:right="-2"/>
        <w:jc w:val="both"/>
        <w:rPr>
          <w:b/>
          <w:bCs/>
        </w:rPr>
      </w:pPr>
    </w:p>
    <w:p w:rsidR="00DF1AF5" w:rsidRDefault="00DF1AF5" w:rsidP="000B5B49">
      <w:pPr>
        <w:pStyle w:val="Tekstpodstawowy"/>
        <w:numPr>
          <w:ilvl w:val="0"/>
          <w:numId w:val="9"/>
        </w:numPr>
        <w:ind w:right="-2"/>
        <w:jc w:val="both"/>
        <w:rPr>
          <w:b/>
          <w:bCs/>
        </w:rPr>
      </w:pPr>
      <w:r>
        <w:rPr>
          <w:b/>
          <w:bCs/>
        </w:rPr>
        <w:t>Klauzula przetężenia</w:t>
      </w:r>
    </w:p>
    <w:p w:rsidR="00DF1AF5" w:rsidRPr="00E8087E" w:rsidRDefault="00DF1AF5" w:rsidP="00DF1AF5">
      <w:pPr>
        <w:ind w:left="397"/>
        <w:jc w:val="both"/>
        <w:rPr>
          <w:sz w:val="24"/>
          <w:szCs w:val="24"/>
        </w:rPr>
      </w:pPr>
      <w:r w:rsidRPr="00E8087E">
        <w:rPr>
          <w:sz w:val="24"/>
          <w:szCs w:val="24"/>
        </w:rPr>
        <w:t>N</w:t>
      </w:r>
      <w:r w:rsidR="00030E25">
        <w:rPr>
          <w:sz w:val="24"/>
          <w:szCs w:val="24"/>
        </w:rPr>
        <w:t>a podstawie niniejszej klauzuli rozszerza się</w:t>
      </w:r>
      <w:r w:rsidRPr="00E8087E">
        <w:rPr>
          <w:sz w:val="24"/>
          <w:szCs w:val="24"/>
        </w:rPr>
        <w:t xml:space="preserve"> ochronę ubezpieczeniową o szkody powstałe w ubezpieczanym mieniu ruchomym oraz</w:t>
      </w:r>
      <w:r w:rsidR="00030E25">
        <w:rPr>
          <w:sz w:val="24"/>
          <w:szCs w:val="24"/>
        </w:rPr>
        <w:t xml:space="preserve"> w instalacjach elektrycznych i </w:t>
      </w:r>
      <w:r w:rsidRPr="00E8087E">
        <w:rPr>
          <w:sz w:val="24"/>
          <w:szCs w:val="24"/>
        </w:rPr>
        <w:t>energetycznych powstałe na skutek przet</w:t>
      </w:r>
      <w:r w:rsidR="00030E25">
        <w:rPr>
          <w:sz w:val="24"/>
          <w:szCs w:val="24"/>
        </w:rPr>
        <w:t xml:space="preserve">ężeń (będące skutkiem powstania </w:t>
      </w:r>
      <w:r w:rsidRPr="00E8087E">
        <w:rPr>
          <w:sz w:val="24"/>
          <w:szCs w:val="24"/>
        </w:rPr>
        <w:t>niewłaściwych parametrów prądu elektrycznego powodujących zmiany w natężeniu prądu) spowodowanych wyładowaniami atmosferycznymi lub innymi zjawiskami elektrycznymi uwarunkowanymi zjawiskami atmosferycznymi oraz związane z tym szkody następcze.</w:t>
      </w:r>
    </w:p>
    <w:p w:rsidR="00DF1AF5" w:rsidRPr="00E8087E" w:rsidRDefault="00DF1AF5" w:rsidP="00DF1AF5">
      <w:pPr>
        <w:ind w:left="397"/>
        <w:jc w:val="both"/>
        <w:rPr>
          <w:sz w:val="24"/>
          <w:szCs w:val="24"/>
        </w:rPr>
      </w:pPr>
      <w:r w:rsidRPr="00E8087E">
        <w:rPr>
          <w:sz w:val="24"/>
          <w:szCs w:val="24"/>
        </w:rPr>
        <w:t xml:space="preserve">Limit: </w:t>
      </w:r>
      <w:r w:rsidR="008A4E16">
        <w:rPr>
          <w:sz w:val="24"/>
          <w:szCs w:val="24"/>
        </w:rPr>
        <w:t xml:space="preserve">300 000 zł </w:t>
      </w:r>
      <w:r w:rsidRPr="00E8087E">
        <w:rPr>
          <w:sz w:val="24"/>
          <w:szCs w:val="24"/>
        </w:rPr>
        <w:t xml:space="preserve">na jedno </w:t>
      </w:r>
      <w:r w:rsidR="00030E25">
        <w:rPr>
          <w:sz w:val="24"/>
          <w:szCs w:val="24"/>
        </w:rPr>
        <w:t xml:space="preserve">i wszystkie zdarzenia w </w:t>
      </w:r>
      <w:r w:rsidRPr="00E8087E">
        <w:rPr>
          <w:sz w:val="24"/>
          <w:szCs w:val="24"/>
        </w:rPr>
        <w:t>okresie ubezpieczenia</w:t>
      </w:r>
    </w:p>
    <w:p w:rsidR="00DF1AF5" w:rsidRDefault="00DF1AF5" w:rsidP="002C7845">
      <w:pPr>
        <w:pStyle w:val="Tekstpodstawowy"/>
        <w:ind w:right="-2"/>
        <w:jc w:val="both"/>
        <w:rPr>
          <w:b/>
          <w:bCs/>
        </w:rPr>
      </w:pPr>
    </w:p>
    <w:p w:rsidR="00E022D3" w:rsidRDefault="00E022D3" w:rsidP="000B5B49">
      <w:pPr>
        <w:pStyle w:val="Tekstpodstawowy"/>
        <w:numPr>
          <w:ilvl w:val="0"/>
          <w:numId w:val="9"/>
        </w:numPr>
        <w:ind w:right="-2"/>
        <w:jc w:val="both"/>
        <w:rPr>
          <w:b/>
          <w:bCs/>
        </w:rPr>
      </w:pPr>
      <w:r>
        <w:rPr>
          <w:b/>
          <w:bCs/>
        </w:rPr>
        <w:t>Klauzula składowania</w:t>
      </w:r>
    </w:p>
    <w:p w:rsidR="00E022D3" w:rsidRDefault="00E022D3" w:rsidP="00E022D3">
      <w:pPr>
        <w:pStyle w:val="Tekstpodstawowy"/>
        <w:ind w:left="397" w:right="-2"/>
        <w:jc w:val="both"/>
        <w:rPr>
          <w:b/>
          <w:bCs/>
        </w:rPr>
      </w:pPr>
      <w:r>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rsidR="00E022D3" w:rsidRDefault="00E022D3" w:rsidP="00E022D3">
      <w:pPr>
        <w:pStyle w:val="Tekstpodstawowy"/>
        <w:ind w:left="397" w:right="-2"/>
        <w:jc w:val="both"/>
        <w:rPr>
          <w:b/>
          <w:bCs/>
        </w:rPr>
      </w:pPr>
    </w:p>
    <w:p w:rsidR="00DF1AF5" w:rsidRPr="000D3700" w:rsidRDefault="00DF1AF5" w:rsidP="000B5B49">
      <w:pPr>
        <w:pStyle w:val="Tekstpodstawowy"/>
        <w:numPr>
          <w:ilvl w:val="0"/>
          <w:numId w:val="9"/>
        </w:numPr>
        <w:ind w:right="-2"/>
        <w:jc w:val="both"/>
        <w:rPr>
          <w:b/>
          <w:bCs/>
        </w:rPr>
      </w:pPr>
      <w:r>
        <w:rPr>
          <w:b/>
          <w:bCs/>
        </w:rPr>
        <w:t>Klauzula płatności rat</w:t>
      </w:r>
    </w:p>
    <w:p w:rsidR="00DF1AF5" w:rsidRPr="000D3700" w:rsidRDefault="00DF1AF5" w:rsidP="00DF1AF5">
      <w:pPr>
        <w:pStyle w:val="Tekstpodstawowy"/>
        <w:ind w:left="426" w:right="-2"/>
        <w:jc w:val="both"/>
      </w:pPr>
      <w:r w:rsidRPr="00D95025">
        <w:t>Na podstawie niniejszej klauzuli ustala się, że w przypadku wypłaty odszkodowania,</w:t>
      </w:r>
      <w:r w:rsidRPr="000D3700">
        <w:t xml:space="preserve"> Ubezpieczyciel nie jest uprawniony do </w:t>
      </w:r>
      <w:r>
        <w:t xml:space="preserve">potrącenia </w:t>
      </w:r>
      <w:r w:rsidRPr="000D3700">
        <w:t>z</w:t>
      </w:r>
      <w:r w:rsidR="00030E25">
        <w:t xml:space="preserve"> </w:t>
      </w:r>
      <w:r w:rsidRPr="000D3700">
        <w:t>kwoty odszkodowania rat jeszcze nie wymagalnych.</w:t>
      </w:r>
    </w:p>
    <w:p w:rsidR="00DF1AF5" w:rsidRPr="000D3700" w:rsidRDefault="00DF1AF5" w:rsidP="000B5B49">
      <w:pPr>
        <w:keepNext/>
        <w:numPr>
          <w:ilvl w:val="0"/>
          <w:numId w:val="9"/>
        </w:numPr>
        <w:tabs>
          <w:tab w:val="left" w:pos="0"/>
        </w:tabs>
        <w:spacing w:before="240"/>
        <w:rPr>
          <w:b/>
          <w:bCs/>
          <w:sz w:val="24"/>
          <w:szCs w:val="24"/>
        </w:rPr>
      </w:pPr>
      <w:r w:rsidRPr="000D3700">
        <w:rPr>
          <w:b/>
          <w:bCs/>
          <w:sz w:val="24"/>
          <w:szCs w:val="24"/>
        </w:rPr>
        <w:t>Klauzula zniesienia zasady proporcji</w:t>
      </w:r>
    </w:p>
    <w:p w:rsidR="00DF1AF5" w:rsidRPr="004E59A5" w:rsidRDefault="00DF1AF5" w:rsidP="00DF1AF5">
      <w:pPr>
        <w:pStyle w:val="Tekstpodstawowy"/>
        <w:ind w:left="426" w:right="-2"/>
        <w:jc w:val="both"/>
      </w:pPr>
      <w:r w:rsidRPr="004E59A5">
        <w:t>Na podstawie niniejszej klauzuli ustala się, że w przypadku ubezpieczenia mien</w:t>
      </w:r>
      <w:r>
        <w:t>ia wg wartości księgowej brutto,</w:t>
      </w:r>
      <w:r w:rsidRPr="004E59A5">
        <w:t xml:space="preserve"> w momencie zaistnienia szkody nie będzie miała zastosowania zasada proporcji przy wyliczaniu wysokości odszkodowania.</w:t>
      </w:r>
    </w:p>
    <w:p w:rsidR="00DF1AF5" w:rsidRPr="000D3700" w:rsidRDefault="00DF1AF5" w:rsidP="000B5B49">
      <w:pPr>
        <w:keepNext/>
        <w:numPr>
          <w:ilvl w:val="0"/>
          <w:numId w:val="9"/>
        </w:numPr>
        <w:tabs>
          <w:tab w:val="left" w:pos="0"/>
        </w:tabs>
        <w:spacing w:before="240"/>
        <w:rPr>
          <w:b/>
          <w:bCs/>
          <w:sz w:val="24"/>
          <w:szCs w:val="24"/>
        </w:rPr>
      </w:pPr>
      <w:r w:rsidRPr="000D3700">
        <w:rPr>
          <w:b/>
          <w:bCs/>
          <w:sz w:val="24"/>
          <w:szCs w:val="24"/>
        </w:rPr>
        <w:t>Klauzula</w:t>
      </w:r>
      <w:r>
        <w:rPr>
          <w:b/>
          <w:bCs/>
          <w:sz w:val="24"/>
          <w:szCs w:val="24"/>
        </w:rPr>
        <w:t xml:space="preserve"> zabezpieczeń przeciwpożarowych</w:t>
      </w:r>
    </w:p>
    <w:p w:rsidR="00DF1AF5" w:rsidRDefault="00DF1AF5" w:rsidP="00DF1AF5">
      <w:pPr>
        <w:pStyle w:val="Tekstpodstawowy"/>
        <w:ind w:left="426" w:right="-2"/>
        <w:jc w:val="both"/>
      </w:pPr>
      <w:r w:rsidRPr="00D95025">
        <w:t>Na podstawie niniejszej klauzuli Ubezpieczyciel oświadcza, że znany jest mu stan</w:t>
      </w:r>
      <w:r w:rsidRPr="000D3700">
        <w:t xml:space="preserve"> zabezpieczeń przeciwpożarowych w miejscu ubezpieczenia, w którym znajduje się mienie należące do </w:t>
      </w:r>
      <w:r>
        <w:t>U</w:t>
      </w:r>
      <w:r w:rsidRPr="000D3700">
        <w:t>bezpieczonego i uznaje te zabezpieczenia za wystarczające.</w:t>
      </w:r>
    </w:p>
    <w:p w:rsidR="007C020A" w:rsidRPr="000D3700" w:rsidRDefault="007C020A" w:rsidP="00DF1AF5">
      <w:pPr>
        <w:pStyle w:val="Tekstpodstawowy"/>
        <w:ind w:left="426" w:right="-2"/>
        <w:jc w:val="both"/>
      </w:pPr>
    </w:p>
    <w:p w:rsidR="00DF1AF5" w:rsidRDefault="00DF1AF5" w:rsidP="007C020A">
      <w:pPr>
        <w:keepNext/>
        <w:numPr>
          <w:ilvl w:val="0"/>
          <w:numId w:val="9"/>
        </w:numPr>
        <w:tabs>
          <w:tab w:val="left" w:pos="0"/>
        </w:tabs>
        <w:jc w:val="both"/>
        <w:rPr>
          <w:b/>
          <w:bCs/>
          <w:sz w:val="24"/>
          <w:szCs w:val="24"/>
        </w:rPr>
      </w:pPr>
      <w:r>
        <w:rPr>
          <w:b/>
          <w:bCs/>
          <w:sz w:val="24"/>
          <w:szCs w:val="24"/>
        </w:rPr>
        <w:t>Klauzula zabezpieczeń przeciwkradzieżowych</w:t>
      </w:r>
    </w:p>
    <w:p w:rsidR="00DF1AF5" w:rsidRDefault="00DF1AF5" w:rsidP="007C020A">
      <w:pPr>
        <w:tabs>
          <w:tab w:val="left" w:pos="300"/>
        </w:tabs>
        <w:ind w:left="403"/>
        <w:jc w:val="both"/>
        <w:rPr>
          <w:sz w:val="24"/>
          <w:szCs w:val="24"/>
        </w:rPr>
      </w:pPr>
      <w:r w:rsidRPr="00447CC4">
        <w:rPr>
          <w:sz w:val="24"/>
          <w:szCs w:val="24"/>
        </w:rPr>
        <w:t>Na podstawie niniejszej klauzuli Ubezpieczyciel oświadcza, że znany mu jest stan zabezpieczeń przeciwkradzieżowych w miejscu ubezpieczenia, w którym znajduje się mienie należące do Ubezpieczonego i uznaje te zabezpieczenia za wystarczające.</w:t>
      </w:r>
    </w:p>
    <w:p w:rsidR="007C020A" w:rsidRPr="00995FFB" w:rsidRDefault="007C020A" w:rsidP="007C020A">
      <w:pPr>
        <w:tabs>
          <w:tab w:val="left" w:pos="300"/>
        </w:tabs>
        <w:ind w:left="403"/>
        <w:jc w:val="both"/>
        <w:rPr>
          <w:sz w:val="24"/>
          <w:szCs w:val="24"/>
        </w:rPr>
      </w:pPr>
    </w:p>
    <w:p w:rsidR="00DF1AF5" w:rsidRPr="000D3700" w:rsidRDefault="00DF1AF5" w:rsidP="007C020A">
      <w:pPr>
        <w:numPr>
          <w:ilvl w:val="0"/>
          <w:numId w:val="9"/>
        </w:numPr>
        <w:tabs>
          <w:tab w:val="left" w:pos="0"/>
        </w:tabs>
        <w:rPr>
          <w:b/>
          <w:bCs/>
          <w:sz w:val="24"/>
          <w:szCs w:val="24"/>
        </w:rPr>
      </w:pPr>
      <w:r w:rsidRPr="000D3700">
        <w:rPr>
          <w:b/>
          <w:bCs/>
          <w:sz w:val="24"/>
          <w:szCs w:val="24"/>
        </w:rPr>
        <w:t>Klau</w:t>
      </w:r>
      <w:r>
        <w:rPr>
          <w:b/>
          <w:bCs/>
          <w:sz w:val="24"/>
          <w:szCs w:val="24"/>
        </w:rPr>
        <w:t>zula uderzenia pojazdu własnego</w:t>
      </w:r>
    </w:p>
    <w:p w:rsidR="00DF1AF5" w:rsidRDefault="00DF1AF5" w:rsidP="007C020A">
      <w:pPr>
        <w:pStyle w:val="Tekstpodstawowy"/>
        <w:widowControl w:val="0"/>
        <w:ind w:left="425"/>
        <w:jc w:val="both"/>
      </w:pPr>
      <w:r w:rsidRPr="00D95025">
        <w:t xml:space="preserve">Na podstawie niniejszej klauzuli ubezpieczeniem objęte są szkody </w:t>
      </w:r>
      <w:r>
        <w:t xml:space="preserve">w mieniu podlegającym ubezpieczeniu, </w:t>
      </w:r>
      <w:r w:rsidRPr="00D95025">
        <w:t>spowodowane</w:t>
      </w:r>
      <w:r w:rsidRPr="000D3700">
        <w:t xml:space="preserve"> uderzeniem pojazdu używanym przez </w:t>
      </w:r>
      <w:r>
        <w:lastRenderedPageBreak/>
        <w:t>U</w:t>
      </w:r>
      <w:r w:rsidRPr="000D3700">
        <w:t>bezpiecz</w:t>
      </w:r>
      <w:r>
        <w:t>onego</w:t>
      </w:r>
      <w:r w:rsidRPr="000D3700">
        <w:t xml:space="preserve"> lub przez osoby, za które ponosi odpowiedzialność.</w:t>
      </w:r>
    </w:p>
    <w:p w:rsidR="00DF1AF5" w:rsidRPr="000D3700" w:rsidRDefault="00DF1AF5" w:rsidP="000B5B49">
      <w:pPr>
        <w:keepNext/>
        <w:numPr>
          <w:ilvl w:val="0"/>
          <w:numId w:val="9"/>
        </w:numPr>
        <w:tabs>
          <w:tab w:val="left" w:pos="0"/>
        </w:tabs>
        <w:spacing w:before="240"/>
        <w:jc w:val="both"/>
        <w:rPr>
          <w:b/>
          <w:bCs/>
          <w:sz w:val="24"/>
          <w:szCs w:val="24"/>
        </w:rPr>
      </w:pPr>
      <w:r>
        <w:rPr>
          <w:b/>
          <w:bCs/>
          <w:sz w:val="24"/>
          <w:szCs w:val="24"/>
        </w:rPr>
        <w:t>Klauzula przeniesienia mienia</w:t>
      </w:r>
    </w:p>
    <w:p w:rsidR="00DF1AF5" w:rsidRPr="000D3700" w:rsidRDefault="00DF1AF5" w:rsidP="00DF1AF5">
      <w:pPr>
        <w:pStyle w:val="Tekstpodstawowy"/>
        <w:ind w:left="426" w:right="-2"/>
        <w:jc w:val="both"/>
      </w:pPr>
      <w:r w:rsidRPr="00D95025">
        <w:t>Na podstawie niniejszej klauzuli ustala się, że zadeklarowane przez Ubezpiecz</w:t>
      </w:r>
      <w:r>
        <w:t>onego</w:t>
      </w:r>
      <w:r w:rsidRPr="000D3700">
        <w:t xml:space="preserve"> mienie zostaje objęte ochroną ubezpieczeniową również w przypadku tymczasowego lub stałego przeniesienia pomiędzy należącymi do Ubezpiecz</w:t>
      </w:r>
      <w:r>
        <w:t>onego</w:t>
      </w:r>
      <w:r w:rsidRPr="000D3700">
        <w:t xml:space="preserve"> jednostkami. Zmiana lokalizacji danego środka musi być potwierdzona odpowiednią notą księgową lub innym aktem wewnętrznym.</w:t>
      </w:r>
    </w:p>
    <w:p w:rsidR="00DF1AF5" w:rsidRPr="000D3700" w:rsidRDefault="00DF1AF5" w:rsidP="000B5B49">
      <w:pPr>
        <w:keepNext/>
        <w:numPr>
          <w:ilvl w:val="0"/>
          <w:numId w:val="9"/>
        </w:numPr>
        <w:tabs>
          <w:tab w:val="left" w:pos="0"/>
        </w:tabs>
        <w:spacing w:before="240"/>
        <w:jc w:val="both"/>
        <w:rPr>
          <w:b/>
          <w:bCs/>
          <w:sz w:val="24"/>
          <w:szCs w:val="24"/>
        </w:rPr>
      </w:pPr>
      <w:r w:rsidRPr="000D3700">
        <w:rPr>
          <w:b/>
          <w:bCs/>
          <w:sz w:val="24"/>
          <w:szCs w:val="24"/>
        </w:rPr>
        <w:t>Klauzula niezawi</w:t>
      </w:r>
      <w:r>
        <w:rPr>
          <w:b/>
          <w:bCs/>
          <w:sz w:val="24"/>
          <w:szCs w:val="24"/>
        </w:rPr>
        <w:t>adomienia w terminie o szkodzie</w:t>
      </w:r>
    </w:p>
    <w:p w:rsidR="00DF1AF5" w:rsidRPr="000D3700" w:rsidRDefault="00DF1AF5" w:rsidP="00DF1AF5">
      <w:pPr>
        <w:pStyle w:val="Tekstpodstawowy"/>
        <w:ind w:left="426" w:right="-2"/>
        <w:jc w:val="both"/>
        <w:rPr>
          <w:b/>
          <w:bCs/>
        </w:rPr>
      </w:pPr>
      <w:r w:rsidRPr="00D95025">
        <w:t>Na podstawie niniejszej klauzuli ustala się, że zapisane w ogólnych warunkach</w:t>
      </w:r>
      <w:r>
        <w:t xml:space="preserve"> u</w:t>
      </w:r>
      <w:r w:rsidRPr="000D3700">
        <w:t xml:space="preserve">bezpieczenia skutki niezawiadomienia </w:t>
      </w:r>
      <w:r>
        <w:t>Ubezpieczyciela</w:t>
      </w:r>
      <w:r w:rsidRPr="000D3700">
        <w:t xml:space="preserve"> o szkodzie w odpowiednim terminie, mają zastosowanie tylko w sytuacji, kiedy niezawiadomienie w terminie miało wpływ na ustalenie odpowiedzialności </w:t>
      </w:r>
      <w:r>
        <w:t>Ubezpieczyciela</w:t>
      </w:r>
      <w:r w:rsidRPr="000D3700">
        <w:t xml:space="preserve"> lub ustalenie rozmiaru szkody.</w:t>
      </w:r>
    </w:p>
    <w:p w:rsidR="00DF1AF5" w:rsidRPr="000D3700" w:rsidRDefault="00DF1AF5" w:rsidP="000B5B49">
      <w:pPr>
        <w:keepNext/>
        <w:numPr>
          <w:ilvl w:val="0"/>
          <w:numId w:val="9"/>
        </w:numPr>
        <w:tabs>
          <w:tab w:val="left" w:pos="0"/>
        </w:tabs>
        <w:spacing w:before="240"/>
        <w:jc w:val="both"/>
        <w:rPr>
          <w:b/>
          <w:bCs/>
          <w:sz w:val="24"/>
          <w:szCs w:val="24"/>
        </w:rPr>
      </w:pPr>
      <w:r w:rsidRPr="000D3700">
        <w:rPr>
          <w:b/>
          <w:bCs/>
          <w:sz w:val="24"/>
          <w:szCs w:val="24"/>
        </w:rPr>
        <w:t>Klau</w:t>
      </w:r>
      <w:r>
        <w:rPr>
          <w:b/>
          <w:bCs/>
          <w:sz w:val="24"/>
          <w:szCs w:val="24"/>
        </w:rPr>
        <w:t>zula szybkiej likwidacji szkód</w:t>
      </w:r>
    </w:p>
    <w:p w:rsidR="00B7060D" w:rsidRDefault="00B7060D" w:rsidP="00B7060D">
      <w:pPr>
        <w:pStyle w:val="Tekstpodstawowy"/>
        <w:ind w:left="397"/>
        <w:jc w:val="both"/>
      </w:pPr>
      <w:r>
        <w:t xml:space="preserve">Na podstawie niniejszej klauzuli Ubezpieczyciel zobowiązuje się, że w przypadku szkód, których czas likwidacji powinien być jak najkrótszy z uwagi na interes Ubezpieczonego, wyznaczy termin oględzin szkody nie później </w:t>
      </w:r>
      <w:r w:rsidR="007C020A">
        <w:t xml:space="preserve">niż na następny dzień  roboczy </w:t>
      </w:r>
      <w:r>
        <w:t>przypadający po dniu, w którym nastąpiło skuteczne powiadomienie Ubezpieczyciela o</w:t>
      </w:r>
      <w:r w:rsidR="007C020A">
        <w:t xml:space="preserve"> </w:t>
      </w:r>
      <w:r>
        <w:t>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 szkody spowodowanej kradzieżą.</w:t>
      </w:r>
    </w:p>
    <w:p w:rsidR="00DF1AF5" w:rsidRPr="004E59A5" w:rsidRDefault="00DF1AF5" w:rsidP="00DF1AF5">
      <w:pPr>
        <w:pStyle w:val="Tekstpodstawowy"/>
        <w:ind w:left="397"/>
        <w:jc w:val="both"/>
      </w:pPr>
    </w:p>
    <w:p w:rsidR="00DF1AF5" w:rsidRPr="000D3700" w:rsidRDefault="00DF1AF5" w:rsidP="000B5B49">
      <w:pPr>
        <w:keepNext/>
        <w:numPr>
          <w:ilvl w:val="0"/>
          <w:numId w:val="9"/>
        </w:numPr>
        <w:tabs>
          <w:tab w:val="left" w:pos="0"/>
        </w:tabs>
        <w:spacing w:before="240"/>
        <w:jc w:val="both"/>
        <w:rPr>
          <w:b/>
          <w:bCs/>
          <w:sz w:val="24"/>
          <w:szCs w:val="24"/>
        </w:rPr>
      </w:pPr>
      <w:r w:rsidRPr="000D3700">
        <w:rPr>
          <w:b/>
          <w:bCs/>
          <w:sz w:val="24"/>
          <w:szCs w:val="24"/>
        </w:rPr>
        <w:t>Klauzul</w:t>
      </w:r>
      <w:r>
        <w:rPr>
          <w:b/>
          <w:bCs/>
          <w:sz w:val="24"/>
          <w:szCs w:val="24"/>
        </w:rPr>
        <w:t>a katastrofy budowlanej</w:t>
      </w:r>
    </w:p>
    <w:p w:rsidR="00DF1AF5" w:rsidRPr="00C81F45" w:rsidRDefault="00DF1AF5" w:rsidP="00DF1AF5">
      <w:pPr>
        <w:ind w:left="426"/>
        <w:jc w:val="both"/>
        <w:rPr>
          <w:sz w:val="24"/>
          <w:szCs w:val="24"/>
        </w:rPr>
      </w:pPr>
      <w:r w:rsidRPr="00C81F45">
        <w:rPr>
          <w:sz w:val="24"/>
          <w:szCs w:val="24"/>
        </w:rPr>
        <w:t xml:space="preserve">Na podstawie niniejszej klauzuli ochroną ubezpieczeniową objęte są szkody powstałe w wyniku katastrofy budowlanej rozumianej </w:t>
      </w:r>
      <w:r w:rsidR="007C020A">
        <w:rPr>
          <w:sz w:val="24"/>
          <w:szCs w:val="24"/>
        </w:rPr>
        <w:t>jako samoistne, niezamierzone i </w:t>
      </w:r>
      <w:r w:rsidRPr="00C81F45">
        <w:rPr>
          <w:sz w:val="24"/>
          <w:szCs w:val="24"/>
        </w:rPr>
        <w:t xml:space="preserve">gwałtowne zawalenie się całości bądź części obiektu niezależnie od przyczyny pierwotnej. </w:t>
      </w:r>
    </w:p>
    <w:p w:rsidR="00DF1AF5" w:rsidRPr="00C81F45" w:rsidRDefault="00DF1AF5" w:rsidP="00DF1AF5">
      <w:pPr>
        <w:ind w:left="426"/>
        <w:jc w:val="both"/>
        <w:rPr>
          <w:sz w:val="24"/>
          <w:szCs w:val="24"/>
        </w:rPr>
      </w:pPr>
      <w:r w:rsidRPr="00C81F45">
        <w:rPr>
          <w:sz w:val="24"/>
          <w:szCs w:val="24"/>
        </w:rPr>
        <w:t>Niniejsza klauzula nie obejmuje szkód w obiektach:</w:t>
      </w:r>
    </w:p>
    <w:p w:rsidR="00DF1AF5" w:rsidRPr="008A4E16" w:rsidRDefault="00DF1AF5" w:rsidP="00DF1AF5">
      <w:pPr>
        <w:ind w:left="426"/>
        <w:jc w:val="both"/>
        <w:rPr>
          <w:sz w:val="24"/>
          <w:szCs w:val="24"/>
        </w:rPr>
      </w:pPr>
      <w:r w:rsidRPr="00C81F45">
        <w:rPr>
          <w:sz w:val="24"/>
          <w:szCs w:val="24"/>
        </w:rPr>
        <w:t xml:space="preserve">- nie posiadających odbioru końcowego robót dokonanego przez organ nadzoru </w:t>
      </w:r>
      <w:r w:rsidRPr="008A4E16">
        <w:rPr>
          <w:sz w:val="24"/>
          <w:szCs w:val="24"/>
        </w:rPr>
        <w:t>budowlanego</w:t>
      </w:r>
    </w:p>
    <w:p w:rsidR="00DF1AF5" w:rsidRPr="008A4E16" w:rsidRDefault="007C020A" w:rsidP="00DF1AF5">
      <w:pPr>
        <w:ind w:left="426"/>
        <w:jc w:val="both"/>
        <w:rPr>
          <w:sz w:val="24"/>
          <w:szCs w:val="24"/>
        </w:rPr>
      </w:pPr>
      <w:r>
        <w:rPr>
          <w:sz w:val="24"/>
          <w:szCs w:val="24"/>
        </w:rPr>
        <w:t xml:space="preserve">- </w:t>
      </w:r>
      <w:r w:rsidR="00DF1AF5" w:rsidRPr="008A4E16">
        <w:rPr>
          <w:sz w:val="24"/>
          <w:szCs w:val="24"/>
        </w:rPr>
        <w:t>tymczasowych bądź dopuszczonych tymczasowo do użytkowania</w:t>
      </w:r>
    </w:p>
    <w:p w:rsidR="00DF1AF5" w:rsidRPr="008A4E16" w:rsidRDefault="00DF1AF5" w:rsidP="00DF1AF5">
      <w:pPr>
        <w:ind w:left="426"/>
        <w:jc w:val="both"/>
        <w:rPr>
          <w:sz w:val="24"/>
          <w:szCs w:val="24"/>
        </w:rPr>
      </w:pPr>
      <w:r w:rsidRPr="008A4E16">
        <w:rPr>
          <w:sz w:val="24"/>
          <w:szCs w:val="24"/>
        </w:rPr>
        <w:t>- użytkowanych niezgodnie z przeznaczeniem</w:t>
      </w:r>
    </w:p>
    <w:p w:rsidR="00DF1AF5" w:rsidRPr="008A4E16" w:rsidRDefault="007C020A" w:rsidP="00DF1AF5">
      <w:pPr>
        <w:ind w:left="426"/>
        <w:jc w:val="both"/>
        <w:rPr>
          <w:sz w:val="24"/>
          <w:szCs w:val="24"/>
        </w:rPr>
      </w:pPr>
      <w:r>
        <w:rPr>
          <w:sz w:val="24"/>
          <w:szCs w:val="24"/>
        </w:rPr>
        <w:t xml:space="preserve">Franszyza redukcyjna: </w:t>
      </w:r>
      <w:r w:rsidR="00DF1AF5" w:rsidRPr="008A4E16">
        <w:rPr>
          <w:sz w:val="24"/>
          <w:szCs w:val="24"/>
        </w:rPr>
        <w:t>10</w:t>
      </w:r>
      <w:r>
        <w:rPr>
          <w:sz w:val="24"/>
          <w:szCs w:val="24"/>
        </w:rPr>
        <w:t xml:space="preserve"> </w:t>
      </w:r>
      <w:r w:rsidR="00DF1AF5" w:rsidRPr="008A4E16">
        <w:rPr>
          <w:sz w:val="24"/>
          <w:szCs w:val="24"/>
        </w:rPr>
        <w:t>% wartości szkody, nie mniej niż 1000 zł.</w:t>
      </w:r>
    </w:p>
    <w:p w:rsidR="00DF1AF5" w:rsidRPr="007C020A" w:rsidRDefault="00DF1AF5" w:rsidP="00DF1AF5">
      <w:pPr>
        <w:pStyle w:val="Tekstpodstawowy"/>
        <w:ind w:left="426" w:right="-2"/>
        <w:jc w:val="both"/>
      </w:pPr>
      <w:r w:rsidRPr="007C020A">
        <w:t>Limit</w:t>
      </w:r>
      <w:r w:rsidR="008A4E16" w:rsidRPr="007C020A">
        <w:t xml:space="preserve"> 1 000 000 </w:t>
      </w:r>
      <w:r w:rsidRPr="007C020A">
        <w:t>zł na jedno i wszystkie zdarzenia w okresie ubezpieczenia</w:t>
      </w:r>
    </w:p>
    <w:p w:rsidR="00DF1AF5" w:rsidRPr="000D3700" w:rsidRDefault="00DF1AF5" w:rsidP="000B5B49">
      <w:pPr>
        <w:keepNext/>
        <w:numPr>
          <w:ilvl w:val="0"/>
          <w:numId w:val="9"/>
        </w:numPr>
        <w:tabs>
          <w:tab w:val="left" w:pos="0"/>
        </w:tabs>
        <w:spacing w:before="240"/>
        <w:jc w:val="both"/>
        <w:rPr>
          <w:b/>
          <w:bCs/>
          <w:sz w:val="24"/>
          <w:szCs w:val="24"/>
        </w:rPr>
      </w:pPr>
      <w:r w:rsidRPr="000D3700">
        <w:rPr>
          <w:b/>
          <w:bCs/>
          <w:sz w:val="24"/>
          <w:szCs w:val="24"/>
        </w:rPr>
        <w:lastRenderedPageBreak/>
        <w:t>Klauzula zniszcz</w:t>
      </w:r>
      <w:r>
        <w:rPr>
          <w:b/>
          <w:bCs/>
          <w:sz w:val="24"/>
          <w:szCs w:val="24"/>
        </w:rPr>
        <w:t>enia przez obiekty sąsiadujące</w:t>
      </w:r>
    </w:p>
    <w:p w:rsidR="00DF1AF5" w:rsidRDefault="00DF1AF5" w:rsidP="00DF1AF5">
      <w:pPr>
        <w:pStyle w:val="Tekstpodstawowy"/>
        <w:ind w:left="426" w:right="-2"/>
        <w:jc w:val="both"/>
      </w:pPr>
      <w:r w:rsidRPr="00D95025">
        <w:t>Na podstawie niniejszej klauzuli ochroną ubezpieczeniową objęte są również szkody</w:t>
      </w:r>
      <w:r w:rsidR="007C020A">
        <w:t xml:space="preserve"> </w:t>
      </w:r>
      <w:r w:rsidRPr="004C6D8B">
        <w:t>w</w:t>
      </w:r>
      <w:r w:rsidR="007C020A">
        <w:t> </w:t>
      </w:r>
      <w:r w:rsidRPr="004C6D8B">
        <w:t xml:space="preserve">ubezpieczonym mieniu </w:t>
      </w:r>
      <w:r w:rsidRPr="000D3700">
        <w:t xml:space="preserve">powstałe </w:t>
      </w:r>
      <w:r w:rsidRPr="004C6D8B">
        <w:t xml:space="preserve">w wyniku uderzenia lub przewrócenia się sąsiadujących obiektów </w:t>
      </w:r>
      <w:r>
        <w:t>(lub oderwanych od nich części), takich</w:t>
      </w:r>
      <w:r w:rsidRPr="000D3700">
        <w:t xml:space="preserve"> jak drzewa, maszty, kominy i itp.</w:t>
      </w:r>
      <w:r>
        <w:t>, na ubezpieczone mienie</w:t>
      </w:r>
      <w:r w:rsidRPr="004C6D8B">
        <w:t>.</w:t>
      </w:r>
    </w:p>
    <w:p w:rsidR="005636A4" w:rsidRDefault="005636A4" w:rsidP="00DF1AF5">
      <w:pPr>
        <w:pStyle w:val="Tekstpodstawowy"/>
        <w:ind w:left="426" w:right="-2"/>
        <w:jc w:val="both"/>
      </w:pPr>
    </w:p>
    <w:p w:rsidR="005636A4" w:rsidRPr="005636A4" w:rsidRDefault="005636A4" w:rsidP="000B5B49">
      <w:pPr>
        <w:pStyle w:val="Tekstpodstawowy"/>
        <w:numPr>
          <w:ilvl w:val="0"/>
          <w:numId w:val="9"/>
        </w:numPr>
        <w:ind w:right="-2"/>
        <w:jc w:val="both"/>
        <w:rPr>
          <w:b/>
        </w:rPr>
      </w:pPr>
      <w:r w:rsidRPr="005636A4">
        <w:rPr>
          <w:b/>
        </w:rPr>
        <w:t>Klauzula likwidatora szkód</w:t>
      </w:r>
    </w:p>
    <w:p w:rsidR="005636A4" w:rsidRPr="008A4E16" w:rsidRDefault="005636A4" w:rsidP="005636A4">
      <w:pPr>
        <w:pStyle w:val="Tekstpodstawowy"/>
        <w:ind w:left="397" w:right="-2"/>
        <w:jc w:val="both"/>
      </w:pPr>
      <w:r>
        <w:t>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i</w:t>
      </w:r>
      <w:r w:rsidR="007C020A">
        <w:t> </w:t>
      </w:r>
      <w:r>
        <w:t xml:space="preserve">ogólnego adresu email. O każdej zmianie likwidatora Ubezpieczyciel niezwłocznie </w:t>
      </w:r>
      <w:r w:rsidRPr="008A4E16">
        <w:t>poinformuje pisemnie Ubezpieczonego</w:t>
      </w:r>
      <w:r w:rsidR="007C020A">
        <w:t xml:space="preserve"> i reprezentującego go brokera.</w:t>
      </w:r>
    </w:p>
    <w:p w:rsidR="00DF1AF5" w:rsidRPr="008A4E16" w:rsidRDefault="00DF1AF5" w:rsidP="00DF1AF5">
      <w:pPr>
        <w:keepNext/>
        <w:tabs>
          <w:tab w:val="left" w:pos="0"/>
        </w:tabs>
        <w:spacing w:before="360" w:after="120"/>
        <w:jc w:val="center"/>
        <w:rPr>
          <w:b/>
          <w:bCs/>
          <w:sz w:val="28"/>
          <w:szCs w:val="28"/>
        </w:rPr>
      </w:pPr>
    </w:p>
    <w:p w:rsidR="00DF1AF5" w:rsidRPr="008A4E16" w:rsidRDefault="00DF1AF5" w:rsidP="00DF1AF5">
      <w:pPr>
        <w:keepNext/>
        <w:tabs>
          <w:tab w:val="left" w:pos="0"/>
        </w:tabs>
        <w:spacing w:before="360" w:after="120"/>
        <w:jc w:val="center"/>
        <w:rPr>
          <w:b/>
          <w:bCs/>
          <w:sz w:val="28"/>
          <w:szCs w:val="28"/>
        </w:rPr>
      </w:pPr>
      <w:r w:rsidRPr="008A4E16">
        <w:rPr>
          <w:b/>
          <w:bCs/>
          <w:sz w:val="28"/>
          <w:szCs w:val="28"/>
        </w:rPr>
        <w:t xml:space="preserve">ZAŁOŻENIA DO </w:t>
      </w:r>
      <w:r w:rsidR="007C020A">
        <w:rPr>
          <w:b/>
          <w:bCs/>
          <w:sz w:val="28"/>
          <w:szCs w:val="28"/>
        </w:rPr>
        <w:t>WSZYSTKICH RODZAJÓW UBEZPIECZEŃ</w:t>
      </w:r>
    </w:p>
    <w:p w:rsidR="00DF1AF5" w:rsidRPr="008A4E16" w:rsidRDefault="00DF1AF5" w:rsidP="00DF1AF5">
      <w:pPr>
        <w:ind w:right="-2"/>
        <w:jc w:val="both"/>
        <w:rPr>
          <w:sz w:val="24"/>
          <w:szCs w:val="24"/>
        </w:rPr>
      </w:pPr>
      <w:r w:rsidRPr="008A4E16">
        <w:rPr>
          <w:sz w:val="24"/>
          <w:szCs w:val="24"/>
        </w:rPr>
        <w:t xml:space="preserve">Zakres opisany powyżej jest zakresem minimalnym. </w:t>
      </w:r>
    </w:p>
    <w:p w:rsidR="00DF1AF5" w:rsidRPr="008A4E16" w:rsidRDefault="00DF1AF5" w:rsidP="00DF1AF5">
      <w:pPr>
        <w:ind w:right="-2"/>
        <w:jc w:val="both"/>
        <w:rPr>
          <w:sz w:val="24"/>
          <w:szCs w:val="24"/>
        </w:rPr>
      </w:pPr>
      <w:r w:rsidRPr="008A4E16">
        <w:rPr>
          <w:sz w:val="24"/>
          <w:szCs w:val="24"/>
        </w:rPr>
        <w:t>W odniesieniu do kwestii nieuregulowanych w SIWZ mają zastosowanie stosowne zapisy ogólnych warunkach ubezpieczeń.</w:t>
      </w:r>
    </w:p>
    <w:p w:rsidR="00DF1AF5" w:rsidRPr="008A4E16" w:rsidRDefault="00DF1AF5" w:rsidP="00DF1AF5">
      <w:pPr>
        <w:ind w:right="-2"/>
        <w:jc w:val="both"/>
        <w:rPr>
          <w:sz w:val="24"/>
          <w:szCs w:val="24"/>
        </w:rPr>
      </w:pPr>
      <w:r w:rsidRPr="008A4E16">
        <w:rPr>
          <w:sz w:val="24"/>
          <w:szCs w:val="24"/>
        </w:rPr>
        <w:t xml:space="preserve">Jeżeli w ogólnych warunkach ubezpieczeń znajdują się dodatkowe uregulowania, z których wynika, że zakres ubezpieczeń jest szerszy od proponowanego powyżej to automatycznie zostają włączone do ochrony ubezpieczeniowej Zamawiającego. </w:t>
      </w:r>
    </w:p>
    <w:p w:rsidR="00DF1AF5" w:rsidRPr="008A4E16" w:rsidRDefault="00DF1AF5" w:rsidP="00DF1AF5">
      <w:pPr>
        <w:ind w:right="-2"/>
        <w:jc w:val="both"/>
        <w:rPr>
          <w:sz w:val="24"/>
          <w:szCs w:val="24"/>
        </w:rPr>
      </w:pPr>
      <w:r w:rsidRPr="008A4E16">
        <w:rPr>
          <w:sz w:val="24"/>
          <w:szCs w:val="24"/>
        </w:rPr>
        <w:t>Zapisy w ogólnych warunkach ubezpieczenia, z których wynika, iż zakres ubezpieczenia jest węższy niż zakres opisany powyżej, nie mają zastosowania.</w:t>
      </w:r>
    </w:p>
    <w:p w:rsidR="00DF1AF5" w:rsidRPr="008A4E16" w:rsidRDefault="00DF1AF5" w:rsidP="00DF1AF5">
      <w:pPr>
        <w:ind w:right="-2"/>
        <w:jc w:val="both"/>
        <w:rPr>
          <w:sz w:val="24"/>
          <w:szCs w:val="24"/>
        </w:rPr>
      </w:pPr>
    </w:p>
    <w:p w:rsidR="00DF1AF5" w:rsidRPr="008A4E16" w:rsidRDefault="00DF1AF5" w:rsidP="00DF1AF5">
      <w:pPr>
        <w:ind w:right="-2"/>
        <w:jc w:val="both"/>
        <w:rPr>
          <w:sz w:val="24"/>
          <w:szCs w:val="24"/>
        </w:rPr>
      </w:pPr>
      <w:bookmarkStart w:id="0" w:name="_GoBack"/>
      <w:bookmarkEnd w:id="0"/>
    </w:p>
    <w:sectPr w:rsidR="00DF1AF5" w:rsidRPr="008A4E16" w:rsidSect="00771A3B">
      <w:headerReference w:type="default" r:id="rId8"/>
      <w:footerReference w:type="default" r:id="rId9"/>
      <w:pgSz w:w="11906" w:h="16838" w:code="9"/>
      <w:pgMar w:top="1418" w:right="1361" w:bottom="907" w:left="1701" w:header="510" w:footer="28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7F5" w:rsidRDefault="00FD37F5">
      <w:r>
        <w:separator/>
      </w:r>
    </w:p>
  </w:endnote>
  <w:endnote w:type="continuationSeparator" w:id="0">
    <w:p w:rsidR="00FD37F5" w:rsidRDefault="00FD3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25" w:rsidRDefault="00030E25" w:rsidP="000E6A06">
    <w:pPr>
      <w:pStyle w:val="Stopka"/>
      <w:jc w:val="center"/>
      <w:rPr>
        <w:b/>
        <w:sz w:val="24"/>
      </w:rPr>
    </w:pPr>
  </w:p>
  <w:p w:rsidR="00030E25" w:rsidRDefault="00444A83" w:rsidP="000E6A06">
    <w:pPr>
      <w:pStyle w:val="Stopka"/>
      <w:jc w:val="center"/>
      <w:rPr>
        <w:b/>
        <w:color w:val="808080"/>
        <w:sz w:val="24"/>
      </w:rPr>
    </w:pPr>
    <w:r w:rsidRPr="00444A83">
      <w:rPr>
        <w:b/>
        <w:noProof/>
        <w:color w:val="808080"/>
      </w:rPr>
      <w:pict>
        <v:line id="_x0000_s2051" style="position:absolute;left:0;text-align:left;z-index:251662336" from="5.15pt,13pt" to="446.15pt,13pt" o:allowincell="f"/>
      </w:pict>
    </w:r>
  </w:p>
  <w:p w:rsidR="00030E25" w:rsidRDefault="00030E25" w:rsidP="000E6A06">
    <w:pPr>
      <w:pStyle w:val="Stopka"/>
      <w:jc w:val="center"/>
      <w:rPr>
        <w:b/>
        <w:sz w:val="16"/>
      </w:rPr>
    </w:pPr>
  </w:p>
  <w:p w:rsidR="00030E25" w:rsidRDefault="00030E25" w:rsidP="002F1856">
    <w:pPr>
      <w:pStyle w:val="Stopka"/>
      <w:jc w:val="center"/>
      <w:rPr>
        <w:b/>
        <w:sz w:val="16"/>
      </w:rPr>
    </w:pPr>
  </w:p>
  <w:p w:rsidR="00030E25" w:rsidRDefault="00030E25" w:rsidP="002F1856">
    <w:pPr>
      <w:pStyle w:val="Stopka"/>
      <w:jc w:val="center"/>
      <w:rPr>
        <w:vertAlign w:val="superscript"/>
      </w:rPr>
    </w:pPr>
    <w:r>
      <w:rPr>
        <w:b/>
      </w:rPr>
      <w:t>SUPRA BROKERS</w:t>
    </w:r>
    <w:r>
      <w:rPr>
        <w:vertAlign w:val="superscript"/>
      </w:rPr>
      <w:t>®</w:t>
    </w:r>
  </w:p>
  <w:p w:rsidR="00030E25" w:rsidRDefault="00030E25" w:rsidP="002F1856">
    <w:pPr>
      <w:pStyle w:val="Stopka"/>
      <w:jc w:val="center"/>
      <w:rPr>
        <w:sz w:val="18"/>
      </w:rPr>
    </w:pPr>
    <w:r>
      <w:rPr>
        <w:sz w:val="18"/>
      </w:rPr>
      <w:t>54-118 Wrocław, Aleja Śląska 1,  tel.071 77 70 400, faks 071 77 70 455, e-mail: centrala@suprabrokers.pl</w:t>
    </w:r>
  </w:p>
  <w:p w:rsidR="00030E25" w:rsidRDefault="00030E25" w:rsidP="002F1856">
    <w:pPr>
      <w:pStyle w:val="Stopka"/>
      <w:jc w:val="center"/>
      <w:rPr>
        <w:sz w:val="18"/>
      </w:rPr>
    </w:pPr>
    <w:r>
      <w:rPr>
        <w:sz w:val="18"/>
      </w:rPr>
      <w:t xml:space="preserve">Sąd Rejonowy dla Wrocławia-Fabrycznej, VI Wydz. Gospod., nr KRS:  0000425834,  </w:t>
    </w:r>
  </w:p>
  <w:p w:rsidR="00030E25" w:rsidRDefault="00030E25" w:rsidP="002F1856">
    <w:pPr>
      <w:pStyle w:val="Stopka"/>
      <w:jc w:val="center"/>
      <w:rPr>
        <w:sz w:val="18"/>
        <w:szCs w:val="18"/>
      </w:rPr>
    </w:pPr>
    <w:r>
      <w:rPr>
        <w:sz w:val="18"/>
      </w:rPr>
      <w:t xml:space="preserve">kapitał zakł.: 2.000.818,40 zł – wpłacony w całości, NIP: 894-30-41-146, REGON </w:t>
    </w:r>
    <w:r>
      <w:rPr>
        <w:sz w:val="18"/>
        <w:szCs w:val="18"/>
      </w:rPr>
      <w:t>021916234</w:t>
    </w:r>
  </w:p>
  <w:p w:rsidR="00030E25" w:rsidRDefault="00030E25" w:rsidP="002F1856">
    <w:pPr>
      <w:pStyle w:val="Stopka"/>
      <w:jc w:val="center"/>
      <w:rPr>
        <w:b/>
      </w:rPr>
    </w:pPr>
    <w:r>
      <w:rPr>
        <w:sz w:val="18"/>
        <w:szCs w:val="18"/>
      </w:rPr>
      <w:t>www.suprabrokers.pl</w:t>
    </w:r>
  </w:p>
  <w:p w:rsidR="00030E25" w:rsidRPr="000E6A06" w:rsidRDefault="00030E25" w:rsidP="000E6A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7F5" w:rsidRDefault="00FD37F5">
      <w:r>
        <w:separator/>
      </w:r>
    </w:p>
  </w:footnote>
  <w:footnote w:type="continuationSeparator" w:id="0">
    <w:p w:rsidR="00FD37F5" w:rsidRDefault="00FD3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25" w:rsidRDefault="00030E25" w:rsidP="000E6A06">
    <w:pPr>
      <w:pStyle w:val="Nagwek"/>
      <w:framePr w:wrap="around" w:vAnchor="text" w:hAnchor="margin" w:xAlign="right" w:y="1"/>
      <w:rPr>
        <w:rStyle w:val="Numerstrony"/>
      </w:rPr>
    </w:pPr>
  </w:p>
  <w:p w:rsidR="00030E25" w:rsidRPr="008859FB" w:rsidRDefault="00030E25" w:rsidP="000E6A06">
    <w:pPr>
      <w:pStyle w:val="Nagwek"/>
      <w:ind w:right="360"/>
      <w:rPr>
        <w:sz w:val="18"/>
        <w:szCs w:val="18"/>
      </w:rPr>
    </w:pPr>
    <w:r>
      <w:rPr>
        <w:snapToGrid w:val="0"/>
      </w:rPr>
      <w:tab/>
    </w:r>
    <w:r>
      <w:rPr>
        <w:snapToGrid w:val="0"/>
      </w:rPr>
      <w:tab/>
    </w:r>
    <w:r w:rsidRPr="008859FB">
      <w:rPr>
        <w:snapToGrid w:val="0"/>
        <w:sz w:val="18"/>
        <w:szCs w:val="18"/>
      </w:rPr>
      <w:t xml:space="preserve">Strona </w:t>
    </w:r>
    <w:r w:rsidR="00444A83" w:rsidRPr="008859FB">
      <w:rPr>
        <w:snapToGrid w:val="0"/>
        <w:sz w:val="18"/>
        <w:szCs w:val="18"/>
      </w:rPr>
      <w:fldChar w:fldCharType="begin"/>
    </w:r>
    <w:r w:rsidRPr="008859FB">
      <w:rPr>
        <w:snapToGrid w:val="0"/>
        <w:sz w:val="18"/>
        <w:szCs w:val="18"/>
      </w:rPr>
      <w:instrText xml:space="preserve"> PAGE </w:instrText>
    </w:r>
    <w:r w:rsidR="00444A83" w:rsidRPr="008859FB">
      <w:rPr>
        <w:snapToGrid w:val="0"/>
        <w:sz w:val="18"/>
        <w:szCs w:val="18"/>
      </w:rPr>
      <w:fldChar w:fldCharType="separate"/>
    </w:r>
    <w:r w:rsidR="00F8358A">
      <w:rPr>
        <w:noProof/>
        <w:snapToGrid w:val="0"/>
        <w:sz w:val="18"/>
        <w:szCs w:val="18"/>
      </w:rPr>
      <w:t>15</w:t>
    </w:r>
    <w:r w:rsidR="00444A83" w:rsidRPr="008859FB">
      <w:rPr>
        <w:snapToGrid w:val="0"/>
        <w:sz w:val="18"/>
        <w:szCs w:val="18"/>
      </w:rPr>
      <w:fldChar w:fldCharType="end"/>
    </w:r>
    <w:r w:rsidRPr="008859FB">
      <w:rPr>
        <w:snapToGrid w:val="0"/>
        <w:sz w:val="18"/>
        <w:szCs w:val="18"/>
      </w:rPr>
      <w:t xml:space="preserve"> z </w:t>
    </w:r>
    <w:r w:rsidR="00444A83" w:rsidRPr="008859FB">
      <w:rPr>
        <w:snapToGrid w:val="0"/>
        <w:sz w:val="18"/>
        <w:szCs w:val="18"/>
      </w:rPr>
      <w:fldChar w:fldCharType="begin"/>
    </w:r>
    <w:r w:rsidRPr="008859FB">
      <w:rPr>
        <w:snapToGrid w:val="0"/>
        <w:sz w:val="18"/>
        <w:szCs w:val="18"/>
      </w:rPr>
      <w:instrText xml:space="preserve"> NUMPAGES </w:instrText>
    </w:r>
    <w:r w:rsidR="00444A83" w:rsidRPr="008859FB">
      <w:rPr>
        <w:snapToGrid w:val="0"/>
        <w:sz w:val="18"/>
        <w:szCs w:val="18"/>
      </w:rPr>
      <w:fldChar w:fldCharType="separate"/>
    </w:r>
    <w:r w:rsidR="00F8358A">
      <w:rPr>
        <w:noProof/>
        <w:snapToGrid w:val="0"/>
        <w:sz w:val="18"/>
        <w:szCs w:val="18"/>
      </w:rPr>
      <w:t>15</w:t>
    </w:r>
    <w:r w:rsidR="00444A83" w:rsidRPr="008859FB">
      <w:rPr>
        <w:snapToGrid w:val="0"/>
        <w:sz w:val="18"/>
        <w:szCs w:val="18"/>
      </w:rPr>
      <w:fldChar w:fldCharType="end"/>
    </w:r>
    <w:r w:rsidR="00444A83">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85pt;margin-top:-26.2pt;width:108pt;height:101.2pt;z-index:-251656192;mso-wrap-edited:f;mso-position-horizontal-relative:text;mso-position-vertical-relative:text" wrapcoords="-138 0 -138 21452 21600 21452 21600 0 -138 0" o:allowincell="f">
          <v:imagedata r:id="rId1" o:title=""/>
        </v:shape>
        <o:OLEObject Type="Embed" ProgID="PBrush" ShapeID="_x0000_s2050" DrawAspect="Content" ObjectID="_1645425978" r:id="rId2"/>
      </w:pict>
    </w:r>
  </w:p>
  <w:p w:rsidR="00030E25" w:rsidRDefault="00030E25" w:rsidP="000E6A06">
    <w:pPr>
      <w:pStyle w:val="Nagwek"/>
      <w:rPr>
        <w:b/>
        <w:sz w:val="24"/>
        <w:vertAlign w:val="superscript"/>
      </w:rPr>
    </w:pPr>
    <w:r>
      <w:rPr>
        <w:b/>
        <w:sz w:val="28"/>
      </w:rPr>
      <w:t xml:space="preserve">             SUPRA BROKERS </w:t>
    </w:r>
    <w:r>
      <w:rPr>
        <w:sz w:val="28"/>
        <w:vertAlign w:val="superscript"/>
      </w:rPr>
      <w:t>®</w:t>
    </w:r>
  </w:p>
  <w:p w:rsidR="00030E25" w:rsidRPr="00D97BAB" w:rsidRDefault="00030E25" w:rsidP="002F1856">
    <w:pPr>
      <w:jc w:val="right"/>
      <w:rPr>
        <w:sz w:val="18"/>
        <w:szCs w:val="18"/>
      </w:rPr>
    </w:pPr>
    <w:r w:rsidRPr="008859FB">
      <w:rPr>
        <w:sz w:val="18"/>
        <w:szCs w:val="18"/>
      </w:rPr>
      <w:t>F</w:t>
    </w:r>
    <w:r>
      <w:rPr>
        <w:sz w:val="18"/>
        <w:szCs w:val="18"/>
      </w:rPr>
      <w:t xml:space="preserve">335 </w:t>
    </w:r>
    <w:r w:rsidRPr="00D97BAB">
      <w:rPr>
        <w:sz w:val="18"/>
        <w:szCs w:val="18"/>
      </w:rPr>
      <w:t>Dokument chroniony prawem autorskim</w:t>
    </w:r>
  </w:p>
  <w:p w:rsidR="00030E25" w:rsidRPr="00D97BAB" w:rsidRDefault="00030E25" w:rsidP="002F1856">
    <w:pPr>
      <w:pStyle w:val="Tekstpodstawowy"/>
      <w:jc w:val="right"/>
      <w:rPr>
        <w:sz w:val="18"/>
      </w:rPr>
    </w:pPr>
    <w:r w:rsidRPr="00D97BAB">
      <w:rPr>
        <w:sz w:val="18"/>
      </w:rPr>
      <w:t xml:space="preserve">      © Supra Brokers S.A.</w:t>
    </w:r>
  </w:p>
  <w:p w:rsidR="00030E25" w:rsidRDefault="00030E25" w:rsidP="002F1856">
    <w:pPr>
      <w:pStyle w:val="Stopka"/>
      <w:jc w:val="right"/>
      <w:rPr>
        <w:sz w:val="24"/>
      </w:rPr>
    </w:pPr>
    <w:r>
      <w:rPr>
        <w:sz w:val="22"/>
      </w:rPr>
      <w:t>_____________________________________________________________________________</w:t>
    </w:r>
  </w:p>
  <w:p w:rsidR="00030E25" w:rsidRPr="00F54224" w:rsidRDefault="00030E25" w:rsidP="000E6A06">
    <w:pPr>
      <w:pStyle w:val="Nagwek"/>
      <w:jc w:val="right"/>
    </w:pPr>
  </w:p>
  <w:p w:rsidR="00030E25" w:rsidRPr="000E6A06" w:rsidRDefault="00030E25" w:rsidP="000E6A0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354E3"/>
    <w:multiLevelType w:val="hybridMultilevel"/>
    <w:tmpl w:val="8AD6AB6A"/>
    <w:lvl w:ilvl="0" w:tplc="51323D7C">
      <w:start w:val="1"/>
      <w:numFmt w:val="decimal"/>
      <w:lvlText w:val="%1."/>
      <w:lvlJc w:val="left"/>
      <w:pPr>
        <w:tabs>
          <w:tab w:val="num" w:pos="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3">
    <w:nsid w:val="16C10C59"/>
    <w:multiLevelType w:val="hybridMultilevel"/>
    <w:tmpl w:val="EDC062C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A3521AE"/>
    <w:multiLevelType w:val="hybridMultilevel"/>
    <w:tmpl w:val="8E40C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E8140F2"/>
    <w:multiLevelType w:val="hybridMultilevel"/>
    <w:tmpl w:val="9E78F21A"/>
    <w:lvl w:ilvl="0" w:tplc="F1B2DEF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D9F0779"/>
    <w:multiLevelType w:val="hybridMultilevel"/>
    <w:tmpl w:val="ABFC4DDA"/>
    <w:lvl w:ilvl="0" w:tplc="FB64F4E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0">
    <w:nsid w:val="52973551"/>
    <w:multiLevelType w:val="hybridMultilevel"/>
    <w:tmpl w:val="24BA58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C904827"/>
    <w:multiLevelType w:val="hybridMultilevel"/>
    <w:tmpl w:val="4DF2A31E"/>
    <w:lvl w:ilvl="0" w:tplc="5B6E19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CC30A0"/>
    <w:multiLevelType w:val="hybridMultilevel"/>
    <w:tmpl w:val="3C6EC020"/>
    <w:lvl w:ilvl="0" w:tplc="C38AFE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4"/>
  </w:num>
  <w:num w:numId="5">
    <w:abstractNumId w:val="10"/>
  </w:num>
  <w:num w:numId="6">
    <w:abstractNumId w:val="3"/>
  </w:num>
  <w:num w:numId="7">
    <w:abstractNumId w:val="2"/>
    <w:lvlOverride w:ilvl="0">
      <w:startOverride w:val="1"/>
    </w:lvlOverride>
  </w:num>
  <w:num w:numId="8">
    <w:abstractNumId w:val="6"/>
  </w:num>
  <w:num w:numId="9">
    <w:abstractNumId w:val="8"/>
  </w:num>
  <w:num w:numId="10">
    <w:abstractNumId w:val="12"/>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FEC"/>
    <w:rsid w:val="00005839"/>
    <w:rsid w:val="0000655A"/>
    <w:rsid w:val="0000765A"/>
    <w:rsid w:val="00007906"/>
    <w:rsid w:val="00007DA8"/>
    <w:rsid w:val="0001028A"/>
    <w:rsid w:val="00012F7E"/>
    <w:rsid w:val="000146BB"/>
    <w:rsid w:val="000163B2"/>
    <w:rsid w:val="000163C4"/>
    <w:rsid w:val="00017D41"/>
    <w:rsid w:val="000222C4"/>
    <w:rsid w:val="00024BBF"/>
    <w:rsid w:val="00024DBE"/>
    <w:rsid w:val="00030B1A"/>
    <w:rsid w:val="00030E19"/>
    <w:rsid w:val="00030E25"/>
    <w:rsid w:val="00031A4A"/>
    <w:rsid w:val="000326FE"/>
    <w:rsid w:val="0003670F"/>
    <w:rsid w:val="00036836"/>
    <w:rsid w:val="000372B4"/>
    <w:rsid w:val="00040B94"/>
    <w:rsid w:val="00041BE0"/>
    <w:rsid w:val="000426C6"/>
    <w:rsid w:val="000429D6"/>
    <w:rsid w:val="00045F51"/>
    <w:rsid w:val="0005298E"/>
    <w:rsid w:val="0005524D"/>
    <w:rsid w:val="0005656C"/>
    <w:rsid w:val="000624DB"/>
    <w:rsid w:val="000639F8"/>
    <w:rsid w:val="00065E03"/>
    <w:rsid w:val="00066A70"/>
    <w:rsid w:val="00067A9C"/>
    <w:rsid w:val="00070F77"/>
    <w:rsid w:val="00071963"/>
    <w:rsid w:val="00072D77"/>
    <w:rsid w:val="0007436B"/>
    <w:rsid w:val="00074B46"/>
    <w:rsid w:val="00074F75"/>
    <w:rsid w:val="00076383"/>
    <w:rsid w:val="00076E34"/>
    <w:rsid w:val="00077534"/>
    <w:rsid w:val="00087113"/>
    <w:rsid w:val="00087A79"/>
    <w:rsid w:val="00091742"/>
    <w:rsid w:val="000922F6"/>
    <w:rsid w:val="00093895"/>
    <w:rsid w:val="00093A13"/>
    <w:rsid w:val="00097617"/>
    <w:rsid w:val="00097C22"/>
    <w:rsid w:val="000A008E"/>
    <w:rsid w:val="000A0510"/>
    <w:rsid w:val="000A0C3B"/>
    <w:rsid w:val="000B01A4"/>
    <w:rsid w:val="000B1A23"/>
    <w:rsid w:val="000B3478"/>
    <w:rsid w:val="000B3829"/>
    <w:rsid w:val="000B40D4"/>
    <w:rsid w:val="000B5B49"/>
    <w:rsid w:val="000B6CCE"/>
    <w:rsid w:val="000B79C8"/>
    <w:rsid w:val="000C0655"/>
    <w:rsid w:val="000C13E0"/>
    <w:rsid w:val="000C2130"/>
    <w:rsid w:val="000C4505"/>
    <w:rsid w:val="000C6D55"/>
    <w:rsid w:val="000D0325"/>
    <w:rsid w:val="000D04F4"/>
    <w:rsid w:val="000D18B7"/>
    <w:rsid w:val="000D1D3E"/>
    <w:rsid w:val="000D22B4"/>
    <w:rsid w:val="000D2A8D"/>
    <w:rsid w:val="000D3700"/>
    <w:rsid w:val="000D4456"/>
    <w:rsid w:val="000D74A8"/>
    <w:rsid w:val="000E0AD9"/>
    <w:rsid w:val="000E0CAB"/>
    <w:rsid w:val="000E13D9"/>
    <w:rsid w:val="000E1E86"/>
    <w:rsid w:val="000E2B01"/>
    <w:rsid w:val="000E6653"/>
    <w:rsid w:val="000E6A06"/>
    <w:rsid w:val="000E6F11"/>
    <w:rsid w:val="000F051A"/>
    <w:rsid w:val="000F0630"/>
    <w:rsid w:val="000F1959"/>
    <w:rsid w:val="000F6CC4"/>
    <w:rsid w:val="000F70F3"/>
    <w:rsid w:val="000F7A30"/>
    <w:rsid w:val="00102CD6"/>
    <w:rsid w:val="001048B2"/>
    <w:rsid w:val="00105042"/>
    <w:rsid w:val="00105BF3"/>
    <w:rsid w:val="00106740"/>
    <w:rsid w:val="0011224F"/>
    <w:rsid w:val="0011236D"/>
    <w:rsid w:val="00122B05"/>
    <w:rsid w:val="00123131"/>
    <w:rsid w:val="00123202"/>
    <w:rsid w:val="0012561A"/>
    <w:rsid w:val="001262F8"/>
    <w:rsid w:val="00126FBC"/>
    <w:rsid w:val="00127078"/>
    <w:rsid w:val="00127AFD"/>
    <w:rsid w:val="001321DC"/>
    <w:rsid w:val="00136FC7"/>
    <w:rsid w:val="00141C32"/>
    <w:rsid w:val="00142A0D"/>
    <w:rsid w:val="00142ABE"/>
    <w:rsid w:val="00143741"/>
    <w:rsid w:val="0014567E"/>
    <w:rsid w:val="00146565"/>
    <w:rsid w:val="0015010A"/>
    <w:rsid w:val="0015156A"/>
    <w:rsid w:val="00151593"/>
    <w:rsid w:val="00153797"/>
    <w:rsid w:val="00154F97"/>
    <w:rsid w:val="00155DFC"/>
    <w:rsid w:val="001578C5"/>
    <w:rsid w:val="00160B0E"/>
    <w:rsid w:val="00160BCF"/>
    <w:rsid w:val="00164564"/>
    <w:rsid w:val="00166F11"/>
    <w:rsid w:val="00167A42"/>
    <w:rsid w:val="00170001"/>
    <w:rsid w:val="00173B25"/>
    <w:rsid w:val="001747CC"/>
    <w:rsid w:val="001760F9"/>
    <w:rsid w:val="00176DC6"/>
    <w:rsid w:val="00180A7C"/>
    <w:rsid w:val="00181085"/>
    <w:rsid w:val="00181C65"/>
    <w:rsid w:val="00183473"/>
    <w:rsid w:val="00185F02"/>
    <w:rsid w:val="001904B8"/>
    <w:rsid w:val="00190646"/>
    <w:rsid w:val="00191594"/>
    <w:rsid w:val="00191E8A"/>
    <w:rsid w:val="001933F4"/>
    <w:rsid w:val="0019517F"/>
    <w:rsid w:val="00195F8E"/>
    <w:rsid w:val="001A2655"/>
    <w:rsid w:val="001A28D4"/>
    <w:rsid w:val="001A2FFC"/>
    <w:rsid w:val="001A479B"/>
    <w:rsid w:val="001A4E97"/>
    <w:rsid w:val="001A5EFC"/>
    <w:rsid w:val="001A665B"/>
    <w:rsid w:val="001A6A26"/>
    <w:rsid w:val="001A7374"/>
    <w:rsid w:val="001B2B37"/>
    <w:rsid w:val="001B4AC2"/>
    <w:rsid w:val="001C01C2"/>
    <w:rsid w:val="001C2C2A"/>
    <w:rsid w:val="001C343C"/>
    <w:rsid w:val="001C3D62"/>
    <w:rsid w:val="001C3F4B"/>
    <w:rsid w:val="001C4383"/>
    <w:rsid w:val="001D056C"/>
    <w:rsid w:val="001D0A21"/>
    <w:rsid w:val="001D2AAD"/>
    <w:rsid w:val="001D6158"/>
    <w:rsid w:val="001D6B22"/>
    <w:rsid w:val="001D7596"/>
    <w:rsid w:val="001E1364"/>
    <w:rsid w:val="001E14AE"/>
    <w:rsid w:val="001E6A4C"/>
    <w:rsid w:val="001E74A2"/>
    <w:rsid w:val="001E7E1B"/>
    <w:rsid w:val="001F01CC"/>
    <w:rsid w:val="001F075B"/>
    <w:rsid w:val="001F083C"/>
    <w:rsid w:val="001F2F33"/>
    <w:rsid w:val="001F3957"/>
    <w:rsid w:val="001F55A4"/>
    <w:rsid w:val="001F6232"/>
    <w:rsid w:val="001F70B4"/>
    <w:rsid w:val="00202EF5"/>
    <w:rsid w:val="00204D3B"/>
    <w:rsid w:val="002057EB"/>
    <w:rsid w:val="002058DF"/>
    <w:rsid w:val="0020743F"/>
    <w:rsid w:val="0020784F"/>
    <w:rsid w:val="00216F6F"/>
    <w:rsid w:val="00217A90"/>
    <w:rsid w:val="00220645"/>
    <w:rsid w:val="002206F0"/>
    <w:rsid w:val="00220F4D"/>
    <w:rsid w:val="00221288"/>
    <w:rsid w:val="00226DA1"/>
    <w:rsid w:val="002311E4"/>
    <w:rsid w:val="00232756"/>
    <w:rsid w:val="00233E54"/>
    <w:rsid w:val="00234042"/>
    <w:rsid w:val="002356BE"/>
    <w:rsid w:val="00236A1F"/>
    <w:rsid w:val="00237517"/>
    <w:rsid w:val="00241C1C"/>
    <w:rsid w:val="00242342"/>
    <w:rsid w:val="00243B1A"/>
    <w:rsid w:val="00246A4E"/>
    <w:rsid w:val="00246C3B"/>
    <w:rsid w:val="00246E97"/>
    <w:rsid w:val="002478E1"/>
    <w:rsid w:val="00247ABB"/>
    <w:rsid w:val="00254D34"/>
    <w:rsid w:val="002550C5"/>
    <w:rsid w:val="00255F64"/>
    <w:rsid w:val="00261A1A"/>
    <w:rsid w:val="00261E7B"/>
    <w:rsid w:val="002625A5"/>
    <w:rsid w:val="00263176"/>
    <w:rsid w:val="002633A8"/>
    <w:rsid w:val="002653B3"/>
    <w:rsid w:val="0027176C"/>
    <w:rsid w:val="002737F1"/>
    <w:rsid w:val="00274A61"/>
    <w:rsid w:val="0027696A"/>
    <w:rsid w:val="0027724D"/>
    <w:rsid w:val="002809C2"/>
    <w:rsid w:val="00282903"/>
    <w:rsid w:val="002833AC"/>
    <w:rsid w:val="00283EC4"/>
    <w:rsid w:val="0028502C"/>
    <w:rsid w:val="00285413"/>
    <w:rsid w:val="002855CC"/>
    <w:rsid w:val="00286A6E"/>
    <w:rsid w:val="00287BFF"/>
    <w:rsid w:val="00291BE4"/>
    <w:rsid w:val="00292C42"/>
    <w:rsid w:val="0029322C"/>
    <w:rsid w:val="00295127"/>
    <w:rsid w:val="00296547"/>
    <w:rsid w:val="002A463C"/>
    <w:rsid w:val="002A466A"/>
    <w:rsid w:val="002A50FF"/>
    <w:rsid w:val="002A5522"/>
    <w:rsid w:val="002A7767"/>
    <w:rsid w:val="002B0A5D"/>
    <w:rsid w:val="002B18E0"/>
    <w:rsid w:val="002B2DEE"/>
    <w:rsid w:val="002B3C15"/>
    <w:rsid w:val="002B415C"/>
    <w:rsid w:val="002B441E"/>
    <w:rsid w:val="002B6CEF"/>
    <w:rsid w:val="002C0679"/>
    <w:rsid w:val="002C1D86"/>
    <w:rsid w:val="002C3D02"/>
    <w:rsid w:val="002C3E56"/>
    <w:rsid w:val="002C7845"/>
    <w:rsid w:val="002D282B"/>
    <w:rsid w:val="002D40A1"/>
    <w:rsid w:val="002D4B5E"/>
    <w:rsid w:val="002D6C64"/>
    <w:rsid w:val="002E0503"/>
    <w:rsid w:val="002E17BA"/>
    <w:rsid w:val="002E27A6"/>
    <w:rsid w:val="002E557D"/>
    <w:rsid w:val="002E615C"/>
    <w:rsid w:val="002F113E"/>
    <w:rsid w:val="002F1856"/>
    <w:rsid w:val="002F498D"/>
    <w:rsid w:val="002F6979"/>
    <w:rsid w:val="00302A9B"/>
    <w:rsid w:val="00303098"/>
    <w:rsid w:val="00304017"/>
    <w:rsid w:val="003053F2"/>
    <w:rsid w:val="0030617C"/>
    <w:rsid w:val="00307BC6"/>
    <w:rsid w:val="0031204B"/>
    <w:rsid w:val="0031312C"/>
    <w:rsid w:val="00313900"/>
    <w:rsid w:val="003158B3"/>
    <w:rsid w:val="00316063"/>
    <w:rsid w:val="00320D76"/>
    <w:rsid w:val="00323613"/>
    <w:rsid w:val="00323F76"/>
    <w:rsid w:val="0032493E"/>
    <w:rsid w:val="00324ADE"/>
    <w:rsid w:val="00324FF0"/>
    <w:rsid w:val="003276AE"/>
    <w:rsid w:val="00333ECE"/>
    <w:rsid w:val="00335168"/>
    <w:rsid w:val="003361B5"/>
    <w:rsid w:val="00341582"/>
    <w:rsid w:val="00345162"/>
    <w:rsid w:val="00345C11"/>
    <w:rsid w:val="0034730E"/>
    <w:rsid w:val="003479FE"/>
    <w:rsid w:val="00350012"/>
    <w:rsid w:val="003508E7"/>
    <w:rsid w:val="00356B36"/>
    <w:rsid w:val="00357001"/>
    <w:rsid w:val="0036609F"/>
    <w:rsid w:val="00367647"/>
    <w:rsid w:val="00370180"/>
    <w:rsid w:val="003704ED"/>
    <w:rsid w:val="00370A67"/>
    <w:rsid w:val="00371626"/>
    <w:rsid w:val="00376921"/>
    <w:rsid w:val="00381309"/>
    <w:rsid w:val="003818E0"/>
    <w:rsid w:val="00384054"/>
    <w:rsid w:val="003927AC"/>
    <w:rsid w:val="00395693"/>
    <w:rsid w:val="00395CE0"/>
    <w:rsid w:val="003A0250"/>
    <w:rsid w:val="003A12D1"/>
    <w:rsid w:val="003A25FE"/>
    <w:rsid w:val="003A2F13"/>
    <w:rsid w:val="003A5A5C"/>
    <w:rsid w:val="003A65FF"/>
    <w:rsid w:val="003B1163"/>
    <w:rsid w:val="003B2D24"/>
    <w:rsid w:val="003B2F06"/>
    <w:rsid w:val="003C2146"/>
    <w:rsid w:val="003C2CF3"/>
    <w:rsid w:val="003C415E"/>
    <w:rsid w:val="003C6C85"/>
    <w:rsid w:val="003D0551"/>
    <w:rsid w:val="003D1435"/>
    <w:rsid w:val="003D1468"/>
    <w:rsid w:val="003D325B"/>
    <w:rsid w:val="003D3295"/>
    <w:rsid w:val="003D7B3D"/>
    <w:rsid w:val="003E47F7"/>
    <w:rsid w:val="003E60B9"/>
    <w:rsid w:val="003E63F6"/>
    <w:rsid w:val="00400478"/>
    <w:rsid w:val="004014A3"/>
    <w:rsid w:val="004027A1"/>
    <w:rsid w:val="00402B95"/>
    <w:rsid w:val="00403EE6"/>
    <w:rsid w:val="00404B78"/>
    <w:rsid w:val="00404D42"/>
    <w:rsid w:val="00407617"/>
    <w:rsid w:val="00407B4D"/>
    <w:rsid w:val="00412B81"/>
    <w:rsid w:val="00413D2E"/>
    <w:rsid w:val="00413F01"/>
    <w:rsid w:val="00415616"/>
    <w:rsid w:val="00421337"/>
    <w:rsid w:val="00421477"/>
    <w:rsid w:val="00423EED"/>
    <w:rsid w:val="00424DA3"/>
    <w:rsid w:val="00426398"/>
    <w:rsid w:val="0043091E"/>
    <w:rsid w:val="00431755"/>
    <w:rsid w:val="00431DF6"/>
    <w:rsid w:val="00433478"/>
    <w:rsid w:val="00434C7C"/>
    <w:rsid w:val="00435261"/>
    <w:rsid w:val="00435C0B"/>
    <w:rsid w:val="0043678C"/>
    <w:rsid w:val="00437EC5"/>
    <w:rsid w:val="00441817"/>
    <w:rsid w:val="0044369B"/>
    <w:rsid w:val="00444A83"/>
    <w:rsid w:val="00445026"/>
    <w:rsid w:val="004475D5"/>
    <w:rsid w:val="00447CC4"/>
    <w:rsid w:val="00454F2C"/>
    <w:rsid w:val="00455B37"/>
    <w:rsid w:val="00457B49"/>
    <w:rsid w:val="0046132A"/>
    <w:rsid w:val="004617A8"/>
    <w:rsid w:val="004626BA"/>
    <w:rsid w:val="004638BA"/>
    <w:rsid w:val="00464BC1"/>
    <w:rsid w:val="004716AA"/>
    <w:rsid w:val="00472695"/>
    <w:rsid w:val="00472740"/>
    <w:rsid w:val="00476843"/>
    <w:rsid w:val="00476BA1"/>
    <w:rsid w:val="004770AB"/>
    <w:rsid w:val="004819B5"/>
    <w:rsid w:val="00486648"/>
    <w:rsid w:val="00486D3A"/>
    <w:rsid w:val="0049224B"/>
    <w:rsid w:val="00494552"/>
    <w:rsid w:val="004A0C3E"/>
    <w:rsid w:val="004A1B0B"/>
    <w:rsid w:val="004A1B0D"/>
    <w:rsid w:val="004A2EE3"/>
    <w:rsid w:val="004A4FC2"/>
    <w:rsid w:val="004A5FF3"/>
    <w:rsid w:val="004A6723"/>
    <w:rsid w:val="004A6DA3"/>
    <w:rsid w:val="004B75A0"/>
    <w:rsid w:val="004B763B"/>
    <w:rsid w:val="004C1509"/>
    <w:rsid w:val="004C1B24"/>
    <w:rsid w:val="004C1BFC"/>
    <w:rsid w:val="004C2450"/>
    <w:rsid w:val="004C65E9"/>
    <w:rsid w:val="004C6D8B"/>
    <w:rsid w:val="004C6EC2"/>
    <w:rsid w:val="004C76D2"/>
    <w:rsid w:val="004D059D"/>
    <w:rsid w:val="004D4C6F"/>
    <w:rsid w:val="004D5CAF"/>
    <w:rsid w:val="004D5D1F"/>
    <w:rsid w:val="004D6476"/>
    <w:rsid w:val="004D649F"/>
    <w:rsid w:val="004D79A6"/>
    <w:rsid w:val="004E0B94"/>
    <w:rsid w:val="004E0BB2"/>
    <w:rsid w:val="004E3252"/>
    <w:rsid w:val="004E3A08"/>
    <w:rsid w:val="004E59A5"/>
    <w:rsid w:val="004F2986"/>
    <w:rsid w:val="004F2BED"/>
    <w:rsid w:val="004F3EFF"/>
    <w:rsid w:val="004F775F"/>
    <w:rsid w:val="00501032"/>
    <w:rsid w:val="00504170"/>
    <w:rsid w:val="00504610"/>
    <w:rsid w:val="00505978"/>
    <w:rsid w:val="00510E6B"/>
    <w:rsid w:val="00511248"/>
    <w:rsid w:val="0051237E"/>
    <w:rsid w:val="0051306F"/>
    <w:rsid w:val="0051356E"/>
    <w:rsid w:val="0051608E"/>
    <w:rsid w:val="00516287"/>
    <w:rsid w:val="005162FF"/>
    <w:rsid w:val="00516948"/>
    <w:rsid w:val="00517977"/>
    <w:rsid w:val="005201E2"/>
    <w:rsid w:val="005206B8"/>
    <w:rsid w:val="00520B31"/>
    <w:rsid w:val="00526115"/>
    <w:rsid w:val="0052647E"/>
    <w:rsid w:val="0052732C"/>
    <w:rsid w:val="00527673"/>
    <w:rsid w:val="00531198"/>
    <w:rsid w:val="00533176"/>
    <w:rsid w:val="00533667"/>
    <w:rsid w:val="0053408A"/>
    <w:rsid w:val="0053718E"/>
    <w:rsid w:val="0054088A"/>
    <w:rsid w:val="005409E6"/>
    <w:rsid w:val="005421BA"/>
    <w:rsid w:val="00544B5D"/>
    <w:rsid w:val="00545AFF"/>
    <w:rsid w:val="00550B45"/>
    <w:rsid w:val="00551006"/>
    <w:rsid w:val="00551F21"/>
    <w:rsid w:val="00553ACC"/>
    <w:rsid w:val="0055537B"/>
    <w:rsid w:val="00557740"/>
    <w:rsid w:val="0056236B"/>
    <w:rsid w:val="005636A4"/>
    <w:rsid w:val="00566FC3"/>
    <w:rsid w:val="0057481C"/>
    <w:rsid w:val="005754C9"/>
    <w:rsid w:val="00577CA5"/>
    <w:rsid w:val="005805C1"/>
    <w:rsid w:val="00582331"/>
    <w:rsid w:val="00582B34"/>
    <w:rsid w:val="00583538"/>
    <w:rsid w:val="005837CF"/>
    <w:rsid w:val="005862B3"/>
    <w:rsid w:val="0059027E"/>
    <w:rsid w:val="00590963"/>
    <w:rsid w:val="0059139A"/>
    <w:rsid w:val="00592B35"/>
    <w:rsid w:val="00595140"/>
    <w:rsid w:val="00596B75"/>
    <w:rsid w:val="00596F49"/>
    <w:rsid w:val="005A15CB"/>
    <w:rsid w:val="005B143D"/>
    <w:rsid w:val="005B47A9"/>
    <w:rsid w:val="005B61D8"/>
    <w:rsid w:val="005B664D"/>
    <w:rsid w:val="005B792C"/>
    <w:rsid w:val="005C13BC"/>
    <w:rsid w:val="005C31E8"/>
    <w:rsid w:val="005C35C5"/>
    <w:rsid w:val="005C6500"/>
    <w:rsid w:val="005D3CEC"/>
    <w:rsid w:val="005D44CA"/>
    <w:rsid w:val="005D5526"/>
    <w:rsid w:val="005E0AEE"/>
    <w:rsid w:val="005E16C0"/>
    <w:rsid w:val="005E38EC"/>
    <w:rsid w:val="005E3A1F"/>
    <w:rsid w:val="005F1792"/>
    <w:rsid w:val="005F2AB1"/>
    <w:rsid w:val="005F5D83"/>
    <w:rsid w:val="005F6BB5"/>
    <w:rsid w:val="005F6D2E"/>
    <w:rsid w:val="005F6D40"/>
    <w:rsid w:val="005F7945"/>
    <w:rsid w:val="00600FC0"/>
    <w:rsid w:val="00601767"/>
    <w:rsid w:val="00607634"/>
    <w:rsid w:val="00610025"/>
    <w:rsid w:val="00611D20"/>
    <w:rsid w:val="00612A54"/>
    <w:rsid w:val="00612FDC"/>
    <w:rsid w:val="0061492B"/>
    <w:rsid w:val="00614CE2"/>
    <w:rsid w:val="00615882"/>
    <w:rsid w:val="0061593C"/>
    <w:rsid w:val="00620FDA"/>
    <w:rsid w:val="00623A08"/>
    <w:rsid w:val="00625CE4"/>
    <w:rsid w:val="00630395"/>
    <w:rsid w:val="006307E8"/>
    <w:rsid w:val="00632D1F"/>
    <w:rsid w:val="00633BA4"/>
    <w:rsid w:val="00637733"/>
    <w:rsid w:val="006412D0"/>
    <w:rsid w:val="0064278A"/>
    <w:rsid w:val="00645627"/>
    <w:rsid w:val="00651B07"/>
    <w:rsid w:val="006544A3"/>
    <w:rsid w:val="006567CC"/>
    <w:rsid w:val="006569AD"/>
    <w:rsid w:val="00656CF9"/>
    <w:rsid w:val="0066022D"/>
    <w:rsid w:val="00660A83"/>
    <w:rsid w:val="00661FB9"/>
    <w:rsid w:val="00662C9E"/>
    <w:rsid w:val="00663A25"/>
    <w:rsid w:val="00667B7A"/>
    <w:rsid w:val="00671578"/>
    <w:rsid w:val="006721F2"/>
    <w:rsid w:val="00672E12"/>
    <w:rsid w:val="0067459B"/>
    <w:rsid w:val="00674B69"/>
    <w:rsid w:val="0067628B"/>
    <w:rsid w:val="006805FC"/>
    <w:rsid w:val="00681996"/>
    <w:rsid w:val="00681EA7"/>
    <w:rsid w:val="00681F78"/>
    <w:rsid w:val="0068255E"/>
    <w:rsid w:val="00683803"/>
    <w:rsid w:val="00691BCB"/>
    <w:rsid w:val="00692287"/>
    <w:rsid w:val="00697162"/>
    <w:rsid w:val="006979A5"/>
    <w:rsid w:val="00697BE2"/>
    <w:rsid w:val="00697D83"/>
    <w:rsid w:val="006A08D9"/>
    <w:rsid w:val="006A0D0E"/>
    <w:rsid w:val="006A1762"/>
    <w:rsid w:val="006A2577"/>
    <w:rsid w:val="006A360C"/>
    <w:rsid w:val="006A5815"/>
    <w:rsid w:val="006A7025"/>
    <w:rsid w:val="006A7A30"/>
    <w:rsid w:val="006B0AEA"/>
    <w:rsid w:val="006B1BB8"/>
    <w:rsid w:val="006B1FEC"/>
    <w:rsid w:val="006B21C2"/>
    <w:rsid w:val="006B2D8A"/>
    <w:rsid w:val="006C2C9D"/>
    <w:rsid w:val="006C44EA"/>
    <w:rsid w:val="006C6AA3"/>
    <w:rsid w:val="006C6C6F"/>
    <w:rsid w:val="006C711D"/>
    <w:rsid w:val="006D07A2"/>
    <w:rsid w:val="006D6EBB"/>
    <w:rsid w:val="006E170A"/>
    <w:rsid w:val="006E3D11"/>
    <w:rsid w:val="006E4966"/>
    <w:rsid w:val="006E63F7"/>
    <w:rsid w:val="006F218A"/>
    <w:rsid w:val="006F2D5B"/>
    <w:rsid w:val="006F4C94"/>
    <w:rsid w:val="006F6566"/>
    <w:rsid w:val="006F7681"/>
    <w:rsid w:val="006F7C14"/>
    <w:rsid w:val="006F7C8F"/>
    <w:rsid w:val="00700A9B"/>
    <w:rsid w:val="00701117"/>
    <w:rsid w:val="00701539"/>
    <w:rsid w:val="007019DB"/>
    <w:rsid w:val="00704E72"/>
    <w:rsid w:val="00707F88"/>
    <w:rsid w:val="0071698F"/>
    <w:rsid w:val="00716AF3"/>
    <w:rsid w:val="007211EA"/>
    <w:rsid w:val="007247BE"/>
    <w:rsid w:val="007302A8"/>
    <w:rsid w:val="0073098C"/>
    <w:rsid w:val="0073131C"/>
    <w:rsid w:val="00731B94"/>
    <w:rsid w:val="00731E2B"/>
    <w:rsid w:val="00731F12"/>
    <w:rsid w:val="0073412A"/>
    <w:rsid w:val="0073604D"/>
    <w:rsid w:val="00736D05"/>
    <w:rsid w:val="00740CB0"/>
    <w:rsid w:val="00742F25"/>
    <w:rsid w:val="007455A6"/>
    <w:rsid w:val="00746255"/>
    <w:rsid w:val="00752950"/>
    <w:rsid w:val="00753D6F"/>
    <w:rsid w:val="00756965"/>
    <w:rsid w:val="00756BD9"/>
    <w:rsid w:val="00761EFA"/>
    <w:rsid w:val="0076200E"/>
    <w:rsid w:val="00762527"/>
    <w:rsid w:val="00765130"/>
    <w:rsid w:val="007656EA"/>
    <w:rsid w:val="00765C30"/>
    <w:rsid w:val="00767C9C"/>
    <w:rsid w:val="00771A3B"/>
    <w:rsid w:val="007722CD"/>
    <w:rsid w:val="0077492B"/>
    <w:rsid w:val="00776BAA"/>
    <w:rsid w:val="00777D06"/>
    <w:rsid w:val="00780877"/>
    <w:rsid w:val="00783C36"/>
    <w:rsid w:val="00785598"/>
    <w:rsid w:val="0078593C"/>
    <w:rsid w:val="00785E4A"/>
    <w:rsid w:val="007862CA"/>
    <w:rsid w:val="007954CE"/>
    <w:rsid w:val="00795A39"/>
    <w:rsid w:val="00795B23"/>
    <w:rsid w:val="00795F7C"/>
    <w:rsid w:val="007A1E41"/>
    <w:rsid w:val="007A3169"/>
    <w:rsid w:val="007A3A2A"/>
    <w:rsid w:val="007A45B2"/>
    <w:rsid w:val="007B262E"/>
    <w:rsid w:val="007B6329"/>
    <w:rsid w:val="007B6813"/>
    <w:rsid w:val="007C020A"/>
    <w:rsid w:val="007C3344"/>
    <w:rsid w:val="007C38D4"/>
    <w:rsid w:val="007C49E8"/>
    <w:rsid w:val="007C5631"/>
    <w:rsid w:val="007C7333"/>
    <w:rsid w:val="007D06AC"/>
    <w:rsid w:val="007D1192"/>
    <w:rsid w:val="007D27F0"/>
    <w:rsid w:val="007E313B"/>
    <w:rsid w:val="007E31C1"/>
    <w:rsid w:val="007E7254"/>
    <w:rsid w:val="007E78C5"/>
    <w:rsid w:val="007F0320"/>
    <w:rsid w:val="007F0C30"/>
    <w:rsid w:val="007F1391"/>
    <w:rsid w:val="007F50C6"/>
    <w:rsid w:val="007F7817"/>
    <w:rsid w:val="008021A0"/>
    <w:rsid w:val="00802C75"/>
    <w:rsid w:val="008037DB"/>
    <w:rsid w:val="00804AF8"/>
    <w:rsid w:val="00804F47"/>
    <w:rsid w:val="00805EE2"/>
    <w:rsid w:val="0080777E"/>
    <w:rsid w:val="00814DB6"/>
    <w:rsid w:val="00814F86"/>
    <w:rsid w:val="00817C09"/>
    <w:rsid w:val="00824A28"/>
    <w:rsid w:val="0082657E"/>
    <w:rsid w:val="00826B11"/>
    <w:rsid w:val="008303A3"/>
    <w:rsid w:val="008311E0"/>
    <w:rsid w:val="0083196D"/>
    <w:rsid w:val="00831CA5"/>
    <w:rsid w:val="00836CB9"/>
    <w:rsid w:val="0083770F"/>
    <w:rsid w:val="008418A7"/>
    <w:rsid w:val="00845D2A"/>
    <w:rsid w:val="00847B66"/>
    <w:rsid w:val="00851A09"/>
    <w:rsid w:val="0085210D"/>
    <w:rsid w:val="00856A24"/>
    <w:rsid w:val="00860E3D"/>
    <w:rsid w:val="00861828"/>
    <w:rsid w:val="0086396B"/>
    <w:rsid w:val="00863CE5"/>
    <w:rsid w:val="0086496A"/>
    <w:rsid w:val="00864AA9"/>
    <w:rsid w:val="008659B5"/>
    <w:rsid w:val="00865CB3"/>
    <w:rsid w:val="00865EC5"/>
    <w:rsid w:val="0087124D"/>
    <w:rsid w:val="008712BD"/>
    <w:rsid w:val="0087144B"/>
    <w:rsid w:val="00873F63"/>
    <w:rsid w:val="0087667B"/>
    <w:rsid w:val="00876D0E"/>
    <w:rsid w:val="00877C6B"/>
    <w:rsid w:val="00880097"/>
    <w:rsid w:val="0088028C"/>
    <w:rsid w:val="0088246B"/>
    <w:rsid w:val="00882F58"/>
    <w:rsid w:val="008835FE"/>
    <w:rsid w:val="00884325"/>
    <w:rsid w:val="00884A76"/>
    <w:rsid w:val="00884BDF"/>
    <w:rsid w:val="00884DB7"/>
    <w:rsid w:val="00887FAE"/>
    <w:rsid w:val="00887FC5"/>
    <w:rsid w:val="00890D0F"/>
    <w:rsid w:val="008910EC"/>
    <w:rsid w:val="008915D0"/>
    <w:rsid w:val="00891B0A"/>
    <w:rsid w:val="00896B43"/>
    <w:rsid w:val="008978D2"/>
    <w:rsid w:val="008A0C58"/>
    <w:rsid w:val="008A1452"/>
    <w:rsid w:val="008A14B2"/>
    <w:rsid w:val="008A4E16"/>
    <w:rsid w:val="008B129D"/>
    <w:rsid w:val="008B1F1C"/>
    <w:rsid w:val="008B24F5"/>
    <w:rsid w:val="008B4CA1"/>
    <w:rsid w:val="008B5FEF"/>
    <w:rsid w:val="008B7205"/>
    <w:rsid w:val="008C3BA9"/>
    <w:rsid w:val="008C5664"/>
    <w:rsid w:val="008C6C90"/>
    <w:rsid w:val="008D1FE0"/>
    <w:rsid w:val="008D3D45"/>
    <w:rsid w:val="008E12BD"/>
    <w:rsid w:val="008E12C2"/>
    <w:rsid w:val="008E1B2D"/>
    <w:rsid w:val="008E6C33"/>
    <w:rsid w:val="008E7479"/>
    <w:rsid w:val="008E7C44"/>
    <w:rsid w:val="008F0F18"/>
    <w:rsid w:val="008F10E8"/>
    <w:rsid w:val="008F1513"/>
    <w:rsid w:val="008F4D0E"/>
    <w:rsid w:val="008F5029"/>
    <w:rsid w:val="008F5127"/>
    <w:rsid w:val="008F6D30"/>
    <w:rsid w:val="00900F83"/>
    <w:rsid w:val="009027E5"/>
    <w:rsid w:val="00910052"/>
    <w:rsid w:val="009105F4"/>
    <w:rsid w:val="009115A8"/>
    <w:rsid w:val="00912388"/>
    <w:rsid w:val="009140B1"/>
    <w:rsid w:val="00915AAF"/>
    <w:rsid w:val="009161C4"/>
    <w:rsid w:val="00921659"/>
    <w:rsid w:val="00922B98"/>
    <w:rsid w:val="00923B4A"/>
    <w:rsid w:val="0093022A"/>
    <w:rsid w:val="009309C2"/>
    <w:rsid w:val="00932B12"/>
    <w:rsid w:val="009339EE"/>
    <w:rsid w:val="009365CE"/>
    <w:rsid w:val="009420BB"/>
    <w:rsid w:val="0094744B"/>
    <w:rsid w:val="00951395"/>
    <w:rsid w:val="00952600"/>
    <w:rsid w:val="00953F1B"/>
    <w:rsid w:val="00954363"/>
    <w:rsid w:val="00954385"/>
    <w:rsid w:val="009552D2"/>
    <w:rsid w:val="00956811"/>
    <w:rsid w:val="00957180"/>
    <w:rsid w:val="00962C71"/>
    <w:rsid w:val="009635BC"/>
    <w:rsid w:val="0096557C"/>
    <w:rsid w:val="00966758"/>
    <w:rsid w:val="00967010"/>
    <w:rsid w:val="00967DCC"/>
    <w:rsid w:val="00973351"/>
    <w:rsid w:val="00975EFA"/>
    <w:rsid w:val="00980164"/>
    <w:rsid w:val="0098108E"/>
    <w:rsid w:val="009832AE"/>
    <w:rsid w:val="0098463F"/>
    <w:rsid w:val="00984FA3"/>
    <w:rsid w:val="009850FE"/>
    <w:rsid w:val="00985EEB"/>
    <w:rsid w:val="00987362"/>
    <w:rsid w:val="00990C92"/>
    <w:rsid w:val="009929A5"/>
    <w:rsid w:val="00995D5A"/>
    <w:rsid w:val="00995FFB"/>
    <w:rsid w:val="0099602D"/>
    <w:rsid w:val="009977AD"/>
    <w:rsid w:val="009A4534"/>
    <w:rsid w:val="009A4BAA"/>
    <w:rsid w:val="009A74FE"/>
    <w:rsid w:val="009B057B"/>
    <w:rsid w:val="009B0DDD"/>
    <w:rsid w:val="009B1789"/>
    <w:rsid w:val="009B5F73"/>
    <w:rsid w:val="009B6CD2"/>
    <w:rsid w:val="009B6E54"/>
    <w:rsid w:val="009B77AA"/>
    <w:rsid w:val="009C0E62"/>
    <w:rsid w:val="009C0F6F"/>
    <w:rsid w:val="009C2110"/>
    <w:rsid w:val="009C3531"/>
    <w:rsid w:val="009C56B8"/>
    <w:rsid w:val="009D0590"/>
    <w:rsid w:val="009D19D6"/>
    <w:rsid w:val="009D1D48"/>
    <w:rsid w:val="009D2829"/>
    <w:rsid w:val="009D3550"/>
    <w:rsid w:val="009D3C8F"/>
    <w:rsid w:val="009D7326"/>
    <w:rsid w:val="009D7FB9"/>
    <w:rsid w:val="009E1F1B"/>
    <w:rsid w:val="009E2856"/>
    <w:rsid w:val="009E56EF"/>
    <w:rsid w:val="009F0E00"/>
    <w:rsid w:val="009F1050"/>
    <w:rsid w:val="009F1DC5"/>
    <w:rsid w:val="009F334B"/>
    <w:rsid w:val="009F54B9"/>
    <w:rsid w:val="00A0176B"/>
    <w:rsid w:val="00A039B6"/>
    <w:rsid w:val="00A03A1C"/>
    <w:rsid w:val="00A0479E"/>
    <w:rsid w:val="00A07444"/>
    <w:rsid w:val="00A07487"/>
    <w:rsid w:val="00A1096B"/>
    <w:rsid w:val="00A114A1"/>
    <w:rsid w:val="00A13C5B"/>
    <w:rsid w:val="00A14F87"/>
    <w:rsid w:val="00A16065"/>
    <w:rsid w:val="00A16510"/>
    <w:rsid w:val="00A20012"/>
    <w:rsid w:val="00A204FA"/>
    <w:rsid w:val="00A2055E"/>
    <w:rsid w:val="00A21B45"/>
    <w:rsid w:val="00A21BE7"/>
    <w:rsid w:val="00A22D38"/>
    <w:rsid w:val="00A25A50"/>
    <w:rsid w:val="00A310DA"/>
    <w:rsid w:val="00A3129A"/>
    <w:rsid w:val="00A316B7"/>
    <w:rsid w:val="00A32989"/>
    <w:rsid w:val="00A32D88"/>
    <w:rsid w:val="00A34C30"/>
    <w:rsid w:val="00A34DE5"/>
    <w:rsid w:val="00A40AEA"/>
    <w:rsid w:val="00A42DC7"/>
    <w:rsid w:val="00A42F7A"/>
    <w:rsid w:val="00A43164"/>
    <w:rsid w:val="00A43E6A"/>
    <w:rsid w:val="00A45E39"/>
    <w:rsid w:val="00A460C9"/>
    <w:rsid w:val="00A54039"/>
    <w:rsid w:val="00A60192"/>
    <w:rsid w:val="00A61A8D"/>
    <w:rsid w:val="00A640AD"/>
    <w:rsid w:val="00A6657F"/>
    <w:rsid w:val="00A67063"/>
    <w:rsid w:val="00A67904"/>
    <w:rsid w:val="00A743E5"/>
    <w:rsid w:val="00A76713"/>
    <w:rsid w:val="00A76B00"/>
    <w:rsid w:val="00A77077"/>
    <w:rsid w:val="00A779ED"/>
    <w:rsid w:val="00A77E83"/>
    <w:rsid w:val="00A82896"/>
    <w:rsid w:val="00A8485F"/>
    <w:rsid w:val="00A859CE"/>
    <w:rsid w:val="00A859FC"/>
    <w:rsid w:val="00A861A5"/>
    <w:rsid w:val="00A871FD"/>
    <w:rsid w:val="00A9002D"/>
    <w:rsid w:val="00A91C99"/>
    <w:rsid w:val="00A9260B"/>
    <w:rsid w:val="00A9380A"/>
    <w:rsid w:val="00A966CC"/>
    <w:rsid w:val="00AA2558"/>
    <w:rsid w:val="00AA297F"/>
    <w:rsid w:val="00AA2A77"/>
    <w:rsid w:val="00AA39ED"/>
    <w:rsid w:val="00AA405C"/>
    <w:rsid w:val="00AB0E03"/>
    <w:rsid w:val="00AB11EB"/>
    <w:rsid w:val="00AB3F2A"/>
    <w:rsid w:val="00AB6C25"/>
    <w:rsid w:val="00AB789E"/>
    <w:rsid w:val="00AC03ED"/>
    <w:rsid w:val="00AC1CDC"/>
    <w:rsid w:val="00AC27E9"/>
    <w:rsid w:val="00AC6027"/>
    <w:rsid w:val="00AC66CF"/>
    <w:rsid w:val="00AD0EA0"/>
    <w:rsid w:val="00AD15FA"/>
    <w:rsid w:val="00AD32F2"/>
    <w:rsid w:val="00AE37F0"/>
    <w:rsid w:val="00AF03B0"/>
    <w:rsid w:val="00AF050C"/>
    <w:rsid w:val="00AF1502"/>
    <w:rsid w:val="00AF3FDE"/>
    <w:rsid w:val="00AF4A3E"/>
    <w:rsid w:val="00AF5611"/>
    <w:rsid w:val="00AF5936"/>
    <w:rsid w:val="00AF73F0"/>
    <w:rsid w:val="00B00001"/>
    <w:rsid w:val="00B0032A"/>
    <w:rsid w:val="00B0073C"/>
    <w:rsid w:val="00B07036"/>
    <w:rsid w:val="00B1710F"/>
    <w:rsid w:val="00B24408"/>
    <w:rsid w:val="00B250A2"/>
    <w:rsid w:val="00B31D30"/>
    <w:rsid w:val="00B35075"/>
    <w:rsid w:val="00B35E18"/>
    <w:rsid w:val="00B37111"/>
    <w:rsid w:val="00B44397"/>
    <w:rsid w:val="00B47707"/>
    <w:rsid w:val="00B47743"/>
    <w:rsid w:val="00B50007"/>
    <w:rsid w:val="00B501F7"/>
    <w:rsid w:val="00B52AC1"/>
    <w:rsid w:val="00B52D6F"/>
    <w:rsid w:val="00B53D31"/>
    <w:rsid w:val="00B60CD0"/>
    <w:rsid w:val="00B66093"/>
    <w:rsid w:val="00B70412"/>
    <w:rsid w:val="00B7060D"/>
    <w:rsid w:val="00B70833"/>
    <w:rsid w:val="00B70941"/>
    <w:rsid w:val="00B75A76"/>
    <w:rsid w:val="00B77569"/>
    <w:rsid w:val="00B82ACB"/>
    <w:rsid w:val="00B834E5"/>
    <w:rsid w:val="00B835DF"/>
    <w:rsid w:val="00B85248"/>
    <w:rsid w:val="00B85FF8"/>
    <w:rsid w:val="00B945EB"/>
    <w:rsid w:val="00B9588E"/>
    <w:rsid w:val="00B95A86"/>
    <w:rsid w:val="00B9674D"/>
    <w:rsid w:val="00B969BF"/>
    <w:rsid w:val="00B96BA2"/>
    <w:rsid w:val="00BA0EDC"/>
    <w:rsid w:val="00BA46BC"/>
    <w:rsid w:val="00BA6798"/>
    <w:rsid w:val="00BA7297"/>
    <w:rsid w:val="00BA7489"/>
    <w:rsid w:val="00BA769C"/>
    <w:rsid w:val="00BB62E7"/>
    <w:rsid w:val="00BC112B"/>
    <w:rsid w:val="00BC1A46"/>
    <w:rsid w:val="00BC4556"/>
    <w:rsid w:val="00BC62D1"/>
    <w:rsid w:val="00BD0EEA"/>
    <w:rsid w:val="00BD1BE8"/>
    <w:rsid w:val="00BD401B"/>
    <w:rsid w:val="00BD7301"/>
    <w:rsid w:val="00BE3F54"/>
    <w:rsid w:val="00BE6E9A"/>
    <w:rsid w:val="00BE7C03"/>
    <w:rsid w:val="00BF47BA"/>
    <w:rsid w:val="00C06E30"/>
    <w:rsid w:val="00C070AC"/>
    <w:rsid w:val="00C07493"/>
    <w:rsid w:val="00C12BE8"/>
    <w:rsid w:val="00C148FD"/>
    <w:rsid w:val="00C1636B"/>
    <w:rsid w:val="00C166F4"/>
    <w:rsid w:val="00C2122F"/>
    <w:rsid w:val="00C220E7"/>
    <w:rsid w:val="00C22FD6"/>
    <w:rsid w:val="00C241BC"/>
    <w:rsid w:val="00C247AD"/>
    <w:rsid w:val="00C2635C"/>
    <w:rsid w:val="00C27EF8"/>
    <w:rsid w:val="00C30677"/>
    <w:rsid w:val="00C35AD4"/>
    <w:rsid w:val="00C36267"/>
    <w:rsid w:val="00C37197"/>
    <w:rsid w:val="00C42391"/>
    <w:rsid w:val="00C449D3"/>
    <w:rsid w:val="00C45B6E"/>
    <w:rsid w:val="00C47156"/>
    <w:rsid w:val="00C47371"/>
    <w:rsid w:val="00C4783B"/>
    <w:rsid w:val="00C5086F"/>
    <w:rsid w:val="00C50EDF"/>
    <w:rsid w:val="00C5108B"/>
    <w:rsid w:val="00C5139B"/>
    <w:rsid w:val="00C53FED"/>
    <w:rsid w:val="00C54699"/>
    <w:rsid w:val="00C61B7F"/>
    <w:rsid w:val="00C61D3E"/>
    <w:rsid w:val="00C62F4B"/>
    <w:rsid w:val="00C63A60"/>
    <w:rsid w:val="00C64A9A"/>
    <w:rsid w:val="00C65DC9"/>
    <w:rsid w:val="00C67005"/>
    <w:rsid w:val="00C6755E"/>
    <w:rsid w:val="00C70F69"/>
    <w:rsid w:val="00C72230"/>
    <w:rsid w:val="00C74611"/>
    <w:rsid w:val="00C74849"/>
    <w:rsid w:val="00C8070E"/>
    <w:rsid w:val="00C81F45"/>
    <w:rsid w:val="00C8419B"/>
    <w:rsid w:val="00C85F3B"/>
    <w:rsid w:val="00C90093"/>
    <w:rsid w:val="00C94A54"/>
    <w:rsid w:val="00CA09B1"/>
    <w:rsid w:val="00CA38CC"/>
    <w:rsid w:val="00CB0096"/>
    <w:rsid w:val="00CB11D6"/>
    <w:rsid w:val="00CB183C"/>
    <w:rsid w:val="00CB2E5D"/>
    <w:rsid w:val="00CB389B"/>
    <w:rsid w:val="00CB5B58"/>
    <w:rsid w:val="00CB61E4"/>
    <w:rsid w:val="00CB6384"/>
    <w:rsid w:val="00CB694A"/>
    <w:rsid w:val="00CC03F3"/>
    <w:rsid w:val="00CC17D3"/>
    <w:rsid w:val="00CC2C01"/>
    <w:rsid w:val="00CC3ADF"/>
    <w:rsid w:val="00CC48AF"/>
    <w:rsid w:val="00CC564A"/>
    <w:rsid w:val="00CC7006"/>
    <w:rsid w:val="00CD0FED"/>
    <w:rsid w:val="00CD2F84"/>
    <w:rsid w:val="00CD575C"/>
    <w:rsid w:val="00CD5E18"/>
    <w:rsid w:val="00CD612F"/>
    <w:rsid w:val="00CE4252"/>
    <w:rsid w:val="00CE4762"/>
    <w:rsid w:val="00CF1635"/>
    <w:rsid w:val="00CF1883"/>
    <w:rsid w:val="00CF256E"/>
    <w:rsid w:val="00CF37F6"/>
    <w:rsid w:val="00CF3A08"/>
    <w:rsid w:val="00CF446A"/>
    <w:rsid w:val="00CF7B7D"/>
    <w:rsid w:val="00D037A6"/>
    <w:rsid w:val="00D046D2"/>
    <w:rsid w:val="00D07BF1"/>
    <w:rsid w:val="00D118F0"/>
    <w:rsid w:val="00D149D9"/>
    <w:rsid w:val="00D15CB9"/>
    <w:rsid w:val="00D16526"/>
    <w:rsid w:val="00D171A3"/>
    <w:rsid w:val="00D17689"/>
    <w:rsid w:val="00D17A47"/>
    <w:rsid w:val="00D17A5D"/>
    <w:rsid w:val="00D215DD"/>
    <w:rsid w:val="00D2313F"/>
    <w:rsid w:val="00D26923"/>
    <w:rsid w:val="00D3209D"/>
    <w:rsid w:val="00D326E9"/>
    <w:rsid w:val="00D33C90"/>
    <w:rsid w:val="00D36A74"/>
    <w:rsid w:val="00D377E0"/>
    <w:rsid w:val="00D426C5"/>
    <w:rsid w:val="00D43135"/>
    <w:rsid w:val="00D44665"/>
    <w:rsid w:val="00D46A98"/>
    <w:rsid w:val="00D47C4D"/>
    <w:rsid w:val="00D50584"/>
    <w:rsid w:val="00D505F4"/>
    <w:rsid w:val="00D51FEA"/>
    <w:rsid w:val="00D54106"/>
    <w:rsid w:val="00D55087"/>
    <w:rsid w:val="00D5618A"/>
    <w:rsid w:val="00D561ED"/>
    <w:rsid w:val="00D567B2"/>
    <w:rsid w:val="00D6008C"/>
    <w:rsid w:val="00D64860"/>
    <w:rsid w:val="00D64945"/>
    <w:rsid w:val="00D67162"/>
    <w:rsid w:val="00D676D7"/>
    <w:rsid w:val="00D71512"/>
    <w:rsid w:val="00D7224A"/>
    <w:rsid w:val="00D7541A"/>
    <w:rsid w:val="00D77F9F"/>
    <w:rsid w:val="00D77FE4"/>
    <w:rsid w:val="00D800F9"/>
    <w:rsid w:val="00D804A3"/>
    <w:rsid w:val="00D80A32"/>
    <w:rsid w:val="00D81ED8"/>
    <w:rsid w:val="00D8293D"/>
    <w:rsid w:val="00D82B4E"/>
    <w:rsid w:val="00D84046"/>
    <w:rsid w:val="00D84714"/>
    <w:rsid w:val="00D8582D"/>
    <w:rsid w:val="00D9275F"/>
    <w:rsid w:val="00D9330D"/>
    <w:rsid w:val="00D95025"/>
    <w:rsid w:val="00D95A1B"/>
    <w:rsid w:val="00D96A58"/>
    <w:rsid w:val="00DA0105"/>
    <w:rsid w:val="00DA0BEB"/>
    <w:rsid w:val="00DA2C44"/>
    <w:rsid w:val="00DA378B"/>
    <w:rsid w:val="00DA392A"/>
    <w:rsid w:val="00DA4C17"/>
    <w:rsid w:val="00DA5414"/>
    <w:rsid w:val="00DB09AE"/>
    <w:rsid w:val="00DB0F80"/>
    <w:rsid w:val="00DB377A"/>
    <w:rsid w:val="00DB4CBD"/>
    <w:rsid w:val="00DB5013"/>
    <w:rsid w:val="00DC0DFF"/>
    <w:rsid w:val="00DC1AD1"/>
    <w:rsid w:val="00DC2FC1"/>
    <w:rsid w:val="00DC513E"/>
    <w:rsid w:val="00DC59F1"/>
    <w:rsid w:val="00DC5C49"/>
    <w:rsid w:val="00DC6B43"/>
    <w:rsid w:val="00DC75F3"/>
    <w:rsid w:val="00DD01BE"/>
    <w:rsid w:val="00DD0B33"/>
    <w:rsid w:val="00DD38BA"/>
    <w:rsid w:val="00DD399B"/>
    <w:rsid w:val="00DD44D0"/>
    <w:rsid w:val="00DD7DF1"/>
    <w:rsid w:val="00DE3A53"/>
    <w:rsid w:val="00DF02F2"/>
    <w:rsid w:val="00DF14A4"/>
    <w:rsid w:val="00DF1AF5"/>
    <w:rsid w:val="00DF1E0A"/>
    <w:rsid w:val="00DF76D3"/>
    <w:rsid w:val="00E0057F"/>
    <w:rsid w:val="00E00770"/>
    <w:rsid w:val="00E01300"/>
    <w:rsid w:val="00E022D3"/>
    <w:rsid w:val="00E0326B"/>
    <w:rsid w:val="00E053D7"/>
    <w:rsid w:val="00E054FE"/>
    <w:rsid w:val="00E06DF3"/>
    <w:rsid w:val="00E07464"/>
    <w:rsid w:val="00E079CC"/>
    <w:rsid w:val="00E13E39"/>
    <w:rsid w:val="00E144D2"/>
    <w:rsid w:val="00E159AD"/>
    <w:rsid w:val="00E17085"/>
    <w:rsid w:val="00E214E4"/>
    <w:rsid w:val="00E229E6"/>
    <w:rsid w:val="00E23252"/>
    <w:rsid w:val="00E23B6F"/>
    <w:rsid w:val="00E25595"/>
    <w:rsid w:val="00E26B6A"/>
    <w:rsid w:val="00E30DD0"/>
    <w:rsid w:val="00E31BD0"/>
    <w:rsid w:val="00E31CCB"/>
    <w:rsid w:val="00E32530"/>
    <w:rsid w:val="00E33479"/>
    <w:rsid w:val="00E33524"/>
    <w:rsid w:val="00E33939"/>
    <w:rsid w:val="00E33CF8"/>
    <w:rsid w:val="00E35487"/>
    <w:rsid w:val="00E36206"/>
    <w:rsid w:val="00E4074E"/>
    <w:rsid w:val="00E409B8"/>
    <w:rsid w:val="00E40B2D"/>
    <w:rsid w:val="00E41F6F"/>
    <w:rsid w:val="00E50039"/>
    <w:rsid w:val="00E50349"/>
    <w:rsid w:val="00E51F8C"/>
    <w:rsid w:val="00E57DFF"/>
    <w:rsid w:val="00E67837"/>
    <w:rsid w:val="00E72E92"/>
    <w:rsid w:val="00E80695"/>
    <w:rsid w:val="00E8087E"/>
    <w:rsid w:val="00E861C8"/>
    <w:rsid w:val="00E87984"/>
    <w:rsid w:val="00E91DC9"/>
    <w:rsid w:val="00E95665"/>
    <w:rsid w:val="00E96218"/>
    <w:rsid w:val="00E96D1D"/>
    <w:rsid w:val="00E9799D"/>
    <w:rsid w:val="00EA1874"/>
    <w:rsid w:val="00EA1B05"/>
    <w:rsid w:val="00EA1C5C"/>
    <w:rsid w:val="00EA2DF6"/>
    <w:rsid w:val="00EA4931"/>
    <w:rsid w:val="00EA57DA"/>
    <w:rsid w:val="00EA6F8A"/>
    <w:rsid w:val="00EB1373"/>
    <w:rsid w:val="00EB1A1D"/>
    <w:rsid w:val="00EB24B0"/>
    <w:rsid w:val="00EB5263"/>
    <w:rsid w:val="00EB6E2E"/>
    <w:rsid w:val="00EC05C3"/>
    <w:rsid w:val="00EC1EA9"/>
    <w:rsid w:val="00EC2808"/>
    <w:rsid w:val="00EC4E20"/>
    <w:rsid w:val="00EC600E"/>
    <w:rsid w:val="00EC6FBD"/>
    <w:rsid w:val="00EC7915"/>
    <w:rsid w:val="00EC7E6A"/>
    <w:rsid w:val="00ED0D45"/>
    <w:rsid w:val="00ED0DE3"/>
    <w:rsid w:val="00ED2D93"/>
    <w:rsid w:val="00ED36FD"/>
    <w:rsid w:val="00ED4475"/>
    <w:rsid w:val="00ED481E"/>
    <w:rsid w:val="00EE03AB"/>
    <w:rsid w:val="00EE221B"/>
    <w:rsid w:val="00EE42AB"/>
    <w:rsid w:val="00EE461E"/>
    <w:rsid w:val="00EE4B9D"/>
    <w:rsid w:val="00EE6C1E"/>
    <w:rsid w:val="00EE6D7D"/>
    <w:rsid w:val="00EE78B7"/>
    <w:rsid w:val="00EF55AD"/>
    <w:rsid w:val="00EF6047"/>
    <w:rsid w:val="00F00D4C"/>
    <w:rsid w:val="00F0301B"/>
    <w:rsid w:val="00F05EF5"/>
    <w:rsid w:val="00F06310"/>
    <w:rsid w:val="00F074A5"/>
    <w:rsid w:val="00F14456"/>
    <w:rsid w:val="00F158FC"/>
    <w:rsid w:val="00F15C28"/>
    <w:rsid w:val="00F173EC"/>
    <w:rsid w:val="00F2494F"/>
    <w:rsid w:val="00F27BB2"/>
    <w:rsid w:val="00F306E4"/>
    <w:rsid w:val="00F30ED6"/>
    <w:rsid w:val="00F33A7C"/>
    <w:rsid w:val="00F37AEA"/>
    <w:rsid w:val="00F40025"/>
    <w:rsid w:val="00F415BB"/>
    <w:rsid w:val="00F41963"/>
    <w:rsid w:val="00F42620"/>
    <w:rsid w:val="00F4401A"/>
    <w:rsid w:val="00F4735A"/>
    <w:rsid w:val="00F50216"/>
    <w:rsid w:val="00F509FF"/>
    <w:rsid w:val="00F52234"/>
    <w:rsid w:val="00F52304"/>
    <w:rsid w:val="00F52453"/>
    <w:rsid w:val="00F5316D"/>
    <w:rsid w:val="00F53D4E"/>
    <w:rsid w:val="00F60928"/>
    <w:rsid w:val="00F63790"/>
    <w:rsid w:val="00F63D4E"/>
    <w:rsid w:val="00F64C20"/>
    <w:rsid w:val="00F64D90"/>
    <w:rsid w:val="00F6595D"/>
    <w:rsid w:val="00F73E0E"/>
    <w:rsid w:val="00F741F1"/>
    <w:rsid w:val="00F7425E"/>
    <w:rsid w:val="00F74B8D"/>
    <w:rsid w:val="00F81B46"/>
    <w:rsid w:val="00F81C40"/>
    <w:rsid w:val="00F81EE1"/>
    <w:rsid w:val="00F8235F"/>
    <w:rsid w:val="00F83049"/>
    <w:rsid w:val="00F832D1"/>
    <w:rsid w:val="00F8358A"/>
    <w:rsid w:val="00F8538E"/>
    <w:rsid w:val="00F90484"/>
    <w:rsid w:val="00F91AC4"/>
    <w:rsid w:val="00F91C09"/>
    <w:rsid w:val="00F92A10"/>
    <w:rsid w:val="00F9399D"/>
    <w:rsid w:val="00F94FDB"/>
    <w:rsid w:val="00FA0314"/>
    <w:rsid w:val="00FA128B"/>
    <w:rsid w:val="00FA135C"/>
    <w:rsid w:val="00FA270A"/>
    <w:rsid w:val="00FA3759"/>
    <w:rsid w:val="00FA7B76"/>
    <w:rsid w:val="00FB0140"/>
    <w:rsid w:val="00FB023C"/>
    <w:rsid w:val="00FB2BC4"/>
    <w:rsid w:val="00FB2DAF"/>
    <w:rsid w:val="00FB4C2A"/>
    <w:rsid w:val="00FB51CA"/>
    <w:rsid w:val="00FB55C7"/>
    <w:rsid w:val="00FB7386"/>
    <w:rsid w:val="00FC0978"/>
    <w:rsid w:val="00FC3099"/>
    <w:rsid w:val="00FC3D02"/>
    <w:rsid w:val="00FC489B"/>
    <w:rsid w:val="00FD2733"/>
    <w:rsid w:val="00FD37F5"/>
    <w:rsid w:val="00FD48B4"/>
    <w:rsid w:val="00FD4E90"/>
    <w:rsid w:val="00FD5135"/>
    <w:rsid w:val="00FE0F9F"/>
    <w:rsid w:val="00FE2455"/>
    <w:rsid w:val="00FE5089"/>
    <w:rsid w:val="00FE619F"/>
    <w:rsid w:val="00FE67E9"/>
    <w:rsid w:val="00FF4C1A"/>
    <w:rsid w:val="00FF52D4"/>
    <w:rsid w:val="00FF6904"/>
    <w:rsid w:val="00FF72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A0510"/>
  </w:style>
  <w:style w:type="paragraph" w:styleId="Nagwek1">
    <w:name w:val="heading 1"/>
    <w:basedOn w:val="Normalny"/>
    <w:next w:val="Normalny"/>
    <w:link w:val="Nagwek1Znak"/>
    <w:uiPriority w:val="99"/>
    <w:qFormat/>
    <w:rsid w:val="00A9380A"/>
    <w:pPr>
      <w:keepNext/>
      <w:jc w:val="right"/>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A9380A"/>
    <w:pPr>
      <w:keepNext/>
      <w:jc w:val="center"/>
      <w:outlineLvl w:val="1"/>
    </w:pPr>
    <w:rPr>
      <w:sz w:val="24"/>
      <w:szCs w:val="24"/>
    </w:rPr>
  </w:style>
  <w:style w:type="paragraph" w:styleId="Nagwek3">
    <w:name w:val="heading 3"/>
    <w:basedOn w:val="Normalny"/>
    <w:next w:val="Normalny"/>
    <w:link w:val="Nagwek3Znak"/>
    <w:uiPriority w:val="99"/>
    <w:qFormat/>
    <w:rsid w:val="00A9380A"/>
    <w:pPr>
      <w:keepNext/>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A9380A"/>
    <w:pPr>
      <w:keepNext/>
      <w:jc w:val="center"/>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A9380A"/>
    <w:pPr>
      <w:keepNext/>
      <w:ind w:left="60"/>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A9380A"/>
    <w:pPr>
      <w:keepNext/>
      <w:jc w:val="both"/>
      <w:outlineLvl w:val="5"/>
    </w:pPr>
    <w:rPr>
      <w:rFonts w:ascii="Calibri" w:hAnsi="Calibri" w:cs="Calibri"/>
      <w:b/>
      <w:bCs/>
    </w:rPr>
  </w:style>
  <w:style w:type="paragraph" w:styleId="Nagwek7">
    <w:name w:val="heading 7"/>
    <w:basedOn w:val="Normalny"/>
    <w:next w:val="Normalny"/>
    <w:link w:val="Nagwek7Znak"/>
    <w:uiPriority w:val="99"/>
    <w:qFormat/>
    <w:rsid w:val="00A9380A"/>
    <w:pPr>
      <w:keepNext/>
      <w:outlineLvl w:val="6"/>
    </w:pPr>
    <w:rPr>
      <w:rFonts w:ascii="Calibri" w:hAnsi="Calibri" w:cs="Calibri"/>
      <w:sz w:val="24"/>
      <w:szCs w:val="24"/>
    </w:rPr>
  </w:style>
  <w:style w:type="paragraph" w:styleId="Nagwek8">
    <w:name w:val="heading 8"/>
    <w:basedOn w:val="Normalny"/>
    <w:next w:val="Normalny"/>
    <w:link w:val="Nagwek8Znak"/>
    <w:uiPriority w:val="99"/>
    <w:qFormat/>
    <w:rsid w:val="00A9380A"/>
    <w:pPr>
      <w:keepNext/>
      <w:jc w:val="both"/>
      <w:outlineLvl w:val="7"/>
    </w:pPr>
    <w:rPr>
      <w:rFonts w:ascii="Calibri" w:hAnsi="Calibri" w:cs="Calibri"/>
      <w:i/>
      <w:iCs/>
      <w:sz w:val="24"/>
      <w:szCs w:val="24"/>
    </w:rPr>
  </w:style>
  <w:style w:type="paragraph" w:styleId="Nagwek9">
    <w:name w:val="heading 9"/>
    <w:basedOn w:val="Normalny"/>
    <w:next w:val="Normalny"/>
    <w:link w:val="Nagwek9Znak"/>
    <w:uiPriority w:val="99"/>
    <w:qFormat/>
    <w:rsid w:val="00A9380A"/>
    <w:pPr>
      <w:keepNext/>
      <w:outlineLvl w:val="8"/>
    </w:pPr>
    <w:rPr>
      <w:rFonts w:ascii="Cambria" w:hAnsi="Cambria" w:cs="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F37F6"/>
    <w:rPr>
      <w:rFonts w:ascii="Cambria" w:hAnsi="Cambria" w:cs="Cambria"/>
      <w:b/>
      <w:bCs/>
      <w:kern w:val="32"/>
      <w:sz w:val="32"/>
      <w:szCs w:val="32"/>
    </w:rPr>
  </w:style>
  <w:style w:type="character" w:customStyle="1" w:styleId="Nagwek2Znak">
    <w:name w:val="Nagłówek 2 Znak"/>
    <w:link w:val="Nagwek2"/>
    <w:uiPriority w:val="99"/>
    <w:locked/>
    <w:rsid w:val="00246E97"/>
    <w:rPr>
      <w:sz w:val="24"/>
      <w:szCs w:val="24"/>
    </w:rPr>
  </w:style>
  <w:style w:type="character" w:customStyle="1" w:styleId="Nagwek3Znak">
    <w:name w:val="Nagłówek 3 Znak"/>
    <w:link w:val="Nagwek3"/>
    <w:uiPriority w:val="99"/>
    <w:semiHidden/>
    <w:locked/>
    <w:rsid w:val="00CF37F6"/>
    <w:rPr>
      <w:rFonts w:ascii="Cambria" w:hAnsi="Cambria" w:cs="Cambria"/>
      <w:b/>
      <w:bCs/>
      <w:sz w:val="26"/>
      <w:szCs w:val="26"/>
    </w:rPr>
  </w:style>
  <w:style w:type="character" w:customStyle="1" w:styleId="Nagwek4Znak">
    <w:name w:val="Nagłówek 4 Znak"/>
    <w:link w:val="Nagwek4"/>
    <w:uiPriority w:val="99"/>
    <w:semiHidden/>
    <w:locked/>
    <w:rsid w:val="00CF37F6"/>
    <w:rPr>
      <w:rFonts w:ascii="Calibri" w:hAnsi="Calibri" w:cs="Calibri"/>
      <w:b/>
      <w:bCs/>
      <w:sz w:val="28"/>
      <w:szCs w:val="28"/>
    </w:rPr>
  </w:style>
  <w:style w:type="character" w:customStyle="1" w:styleId="Nagwek5Znak">
    <w:name w:val="Nagłówek 5 Znak"/>
    <w:link w:val="Nagwek5"/>
    <w:uiPriority w:val="99"/>
    <w:semiHidden/>
    <w:locked/>
    <w:rsid w:val="00CF37F6"/>
    <w:rPr>
      <w:rFonts w:ascii="Calibri" w:hAnsi="Calibri" w:cs="Calibri"/>
      <w:b/>
      <w:bCs/>
      <w:i/>
      <w:iCs/>
      <w:sz w:val="26"/>
      <w:szCs w:val="26"/>
    </w:rPr>
  </w:style>
  <w:style w:type="character" w:customStyle="1" w:styleId="Nagwek6Znak">
    <w:name w:val="Nagłówek 6 Znak"/>
    <w:link w:val="Nagwek6"/>
    <w:uiPriority w:val="99"/>
    <w:semiHidden/>
    <w:locked/>
    <w:rsid w:val="00CF37F6"/>
    <w:rPr>
      <w:rFonts w:ascii="Calibri" w:hAnsi="Calibri" w:cs="Calibri"/>
      <w:b/>
      <w:bCs/>
    </w:rPr>
  </w:style>
  <w:style w:type="character" w:customStyle="1" w:styleId="Nagwek7Znak">
    <w:name w:val="Nagłówek 7 Znak"/>
    <w:link w:val="Nagwek7"/>
    <w:uiPriority w:val="99"/>
    <w:semiHidden/>
    <w:locked/>
    <w:rsid w:val="00CF37F6"/>
    <w:rPr>
      <w:rFonts w:ascii="Calibri" w:hAnsi="Calibri" w:cs="Calibri"/>
      <w:sz w:val="24"/>
      <w:szCs w:val="24"/>
    </w:rPr>
  </w:style>
  <w:style w:type="character" w:customStyle="1" w:styleId="Nagwek8Znak">
    <w:name w:val="Nagłówek 8 Znak"/>
    <w:link w:val="Nagwek8"/>
    <w:uiPriority w:val="99"/>
    <w:semiHidden/>
    <w:locked/>
    <w:rsid w:val="00CF37F6"/>
    <w:rPr>
      <w:rFonts w:ascii="Calibri" w:hAnsi="Calibri" w:cs="Calibri"/>
      <w:i/>
      <w:iCs/>
      <w:sz w:val="24"/>
      <w:szCs w:val="24"/>
    </w:rPr>
  </w:style>
  <w:style w:type="character" w:customStyle="1" w:styleId="Nagwek9Znak">
    <w:name w:val="Nagłówek 9 Znak"/>
    <w:link w:val="Nagwek9"/>
    <w:uiPriority w:val="99"/>
    <w:semiHidden/>
    <w:locked/>
    <w:rsid w:val="00CF37F6"/>
    <w:rPr>
      <w:rFonts w:ascii="Cambria" w:hAnsi="Cambria" w:cs="Cambria"/>
    </w:rPr>
  </w:style>
  <w:style w:type="paragraph" w:styleId="Nagwek">
    <w:name w:val="header"/>
    <w:aliases w:val="Nagłówek strony"/>
    <w:basedOn w:val="Normalny"/>
    <w:link w:val="NagwekZnak"/>
    <w:rsid w:val="00A9380A"/>
    <w:pPr>
      <w:tabs>
        <w:tab w:val="center" w:pos="4536"/>
        <w:tab w:val="right" w:pos="9072"/>
      </w:tabs>
    </w:pPr>
  </w:style>
  <w:style w:type="character" w:customStyle="1" w:styleId="NagwekZnak">
    <w:name w:val="Nagłówek Znak"/>
    <w:aliases w:val="Nagłówek strony Znak"/>
    <w:basedOn w:val="Domylnaczcionkaakapitu"/>
    <w:link w:val="Nagwek"/>
    <w:locked/>
    <w:rsid w:val="00C94A54"/>
  </w:style>
  <w:style w:type="paragraph" w:styleId="Stopka">
    <w:name w:val="footer"/>
    <w:basedOn w:val="Normalny"/>
    <w:link w:val="StopkaZnak"/>
    <w:rsid w:val="00A9380A"/>
    <w:pPr>
      <w:tabs>
        <w:tab w:val="center" w:pos="4536"/>
        <w:tab w:val="right" w:pos="9072"/>
      </w:tabs>
    </w:pPr>
  </w:style>
  <w:style w:type="character" w:customStyle="1" w:styleId="StopkaZnak">
    <w:name w:val="Stopka Znak"/>
    <w:basedOn w:val="Domylnaczcionkaakapitu"/>
    <w:link w:val="Stopka"/>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uiPriority w:val="99"/>
    <w:rsid w:val="00A9380A"/>
  </w:style>
  <w:style w:type="character" w:customStyle="1" w:styleId="Tekstpodstawowy2Znak">
    <w:name w:val="Tekst podstawowy 2 Znak"/>
    <w:link w:val="Tekstpodstawowy2"/>
    <w:uiPriority w:val="99"/>
    <w:semiHidden/>
    <w:locked/>
    <w:rsid w:val="00CF37F6"/>
    <w:rPr>
      <w:sz w:val="20"/>
      <w:szCs w:val="20"/>
    </w:rPr>
  </w:style>
  <w:style w:type="paragraph" w:styleId="Tekstpodstawowy3">
    <w:name w:val="Body Text 3"/>
    <w:basedOn w:val="Normalny"/>
    <w:link w:val="Tekstpodstawowy3Znak"/>
    <w:uiPriority w:val="99"/>
    <w:rsid w:val="00A9380A"/>
    <w:rPr>
      <w:sz w:val="16"/>
      <w:szCs w:val="16"/>
    </w:rPr>
  </w:style>
  <w:style w:type="character" w:customStyle="1" w:styleId="Tekstpodstawowy3Znak">
    <w:name w:val="Tekst podstawowy 3 Znak"/>
    <w:link w:val="Tekstpodstawowy3"/>
    <w:uiPriority w:val="99"/>
    <w:semiHidden/>
    <w:locked/>
    <w:rsid w:val="00CF37F6"/>
    <w:rPr>
      <w:sz w:val="16"/>
      <w:szCs w:val="16"/>
    </w:rPr>
  </w:style>
  <w:style w:type="paragraph" w:styleId="Tekstpodstawowywcity">
    <w:name w:val="Body Text Indent"/>
    <w:basedOn w:val="Normalny"/>
    <w:link w:val="TekstpodstawowywcityZnak"/>
    <w:uiPriority w:val="99"/>
    <w:rsid w:val="00A9380A"/>
    <w:pPr>
      <w:ind w:firstLine="142"/>
      <w:jc w:val="center"/>
    </w:pPr>
  </w:style>
  <w:style w:type="character" w:customStyle="1" w:styleId="TekstpodstawowywcityZnak">
    <w:name w:val="Tekst podstawowy wcięty Znak"/>
    <w:link w:val="Tekstpodstawowywcity"/>
    <w:uiPriority w:val="99"/>
    <w:semiHidden/>
    <w:locked/>
    <w:rsid w:val="00CF37F6"/>
    <w:rPr>
      <w:sz w:val="20"/>
      <w:szCs w:val="20"/>
    </w:rPr>
  </w:style>
  <w:style w:type="paragraph" w:styleId="Tekstpodstawowywcity2">
    <w:name w:val="Body Text Indent 2"/>
    <w:basedOn w:val="Normalny"/>
    <w:link w:val="Tekstpodstawowywcity2Znak"/>
    <w:uiPriority w:val="99"/>
    <w:rsid w:val="00A9380A"/>
    <w:pPr>
      <w:ind w:left="4395" w:firstLine="708"/>
      <w:jc w:val="center"/>
    </w:pPr>
  </w:style>
  <w:style w:type="character" w:customStyle="1" w:styleId="Tekstpodstawowywcity2Znak">
    <w:name w:val="Tekst podstawowy wcięty 2 Znak"/>
    <w:link w:val="Tekstpodstawowywcity2"/>
    <w:uiPriority w:val="99"/>
    <w:semiHidden/>
    <w:locked/>
    <w:rsid w:val="00CF37F6"/>
    <w:rPr>
      <w:sz w:val="20"/>
      <w:szCs w:val="20"/>
    </w:rPr>
  </w:style>
  <w:style w:type="paragraph" w:styleId="Tekstpodstawowywcity3">
    <w:name w:val="Body Text Indent 3"/>
    <w:basedOn w:val="Normalny"/>
    <w:link w:val="Tekstpodstawowywcity3Znak"/>
    <w:uiPriority w:val="99"/>
    <w:rsid w:val="00A9380A"/>
    <w:pPr>
      <w:ind w:left="360"/>
      <w:jc w:val="both"/>
    </w:pPr>
    <w:rPr>
      <w:sz w:val="24"/>
      <w:szCs w:val="24"/>
    </w:rPr>
  </w:style>
  <w:style w:type="character" w:customStyle="1" w:styleId="Tekstpodstawowywcity3Znak">
    <w:name w:val="Tekst podstawowy wcięty 3 Znak"/>
    <w:link w:val="Tekstpodstawowywcity3"/>
    <w:uiPriority w:val="99"/>
    <w:locked/>
    <w:rsid w:val="00024DBE"/>
    <w:rPr>
      <w:sz w:val="24"/>
      <w:szCs w:val="24"/>
    </w:rPr>
  </w:style>
  <w:style w:type="character" w:styleId="UyteHipercze">
    <w:name w:val="FollowedHyperlink"/>
    <w:uiPriority w:val="99"/>
    <w:rsid w:val="00A9380A"/>
    <w:rPr>
      <w:color w:val="800080"/>
      <w:u w:val="single"/>
    </w:rPr>
  </w:style>
  <w:style w:type="paragraph" w:styleId="Tytu">
    <w:name w:val="Title"/>
    <w:basedOn w:val="Normalny"/>
    <w:link w:val="TytuZnak"/>
    <w:uiPriority w:val="99"/>
    <w:qFormat/>
    <w:rsid w:val="00A9380A"/>
    <w:pPr>
      <w:jc w:val="center"/>
    </w:pPr>
    <w:rPr>
      <w:rFonts w:ascii="Cambria" w:hAnsi="Cambria" w:cs="Cambria"/>
      <w:b/>
      <w:bCs/>
      <w:kern w:val="28"/>
      <w:sz w:val="32"/>
      <w:szCs w:val="32"/>
    </w:rPr>
  </w:style>
  <w:style w:type="character" w:customStyle="1" w:styleId="TytuZnak">
    <w:name w:val="Tytuł Znak"/>
    <w:link w:val="Tytu"/>
    <w:uiPriority w:val="99"/>
    <w:locked/>
    <w:rsid w:val="00CF37F6"/>
    <w:rPr>
      <w:rFonts w:ascii="Cambria" w:hAnsi="Cambria" w:cs="Cambria"/>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semiHidden/>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99"/>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835FE"/>
    <w:rPr>
      <w:rFonts w:ascii="Tahoma" w:hAnsi="Tahoma" w:cs="Tahoma"/>
      <w:sz w:val="16"/>
      <w:szCs w:val="16"/>
    </w:rPr>
  </w:style>
  <w:style w:type="character" w:customStyle="1" w:styleId="TekstdymkaZnak">
    <w:name w:val="Tekst dymka Znak"/>
    <w:link w:val="Tekstdymka"/>
    <w:uiPriority w:val="99"/>
    <w:locked/>
    <w:rsid w:val="008835FE"/>
    <w:rPr>
      <w:rFonts w:ascii="Tahoma" w:hAnsi="Tahoma" w:cs="Tahoma"/>
      <w:sz w:val="16"/>
      <w:szCs w:val="16"/>
    </w:rPr>
  </w:style>
  <w:style w:type="paragraph" w:customStyle="1" w:styleId="Styl1">
    <w:name w:val="Styl1"/>
    <w:basedOn w:val="Nagwek2"/>
    <w:uiPriority w:val="99"/>
    <w:rsid w:val="00E01300"/>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E01300"/>
    <w:pPr>
      <w:ind w:left="284"/>
      <w:jc w:val="both"/>
    </w:pPr>
    <w:rPr>
      <w:sz w:val="22"/>
      <w:szCs w:val="22"/>
    </w:rPr>
  </w:style>
  <w:style w:type="paragraph" w:customStyle="1" w:styleId="section1">
    <w:name w:val="section1"/>
    <w:basedOn w:val="Normalny"/>
    <w:uiPriority w:val="99"/>
    <w:rsid w:val="00E144D2"/>
    <w:pPr>
      <w:spacing w:before="100" w:beforeAutospacing="1" w:after="100" w:afterAutospacing="1"/>
    </w:pPr>
    <w:rPr>
      <w:sz w:val="24"/>
      <w:szCs w:val="24"/>
    </w:rPr>
  </w:style>
  <w:style w:type="character" w:customStyle="1" w:styleId="ZnakZnak2">
    <w:name w:val="Znak Znak2"/>
    <w:uiPriority w:val="99"/>
    <w:rsid w:val="00141C32"/>
    <w:rPr>
      <w:sz w:val="24"/>
      <w:szCs w:val="24"/>
      <w:lang w:val="pl-PL" w:eastAsia="pl-PL"/>
    </w:rPr>
  </w:style>
  <w:style w:type="paragraph" w:customStyle="1" w:styleId="Akapitzlist1">
    <w:name w:val="Akapit z listą1"/>
    <w:basedOn w:val="Normalny"/>
    <w:uiPriority w:val="99"/>
    <w:rsid w:val="00505978"/>
    <w:pPr>
      <w:ind w:left="708"/>
    </w:pPr>
  </w:style>
  <w:style w:type="paragraph" w:customStyle="1" w:styleId="WW-Tekstpodstawowy2">
    <w:name w:val="WW-Tekst podstawowy 2"/>
    <w:basedOn w:val="Normalny"/>
    <w:uiPriority w:val="99"/>
    <w:rsid w:val="00A40AEA"/>
    <w:pPr>
      <w:widowControl w:val="0"/>
      <w:tabs>
        <w:tab w:val="left" w:pos="0"/>
      </w:tabs>
      <w:suppressAutoHyphens/>
      <w:spacing w:line="360" w:lineRule="auto"/>
      <w:jc w:val="both"/>
    </w:pPr>
    <w:rPr>
      <w:rFonts w:ascii="Arial Narrow" w:hAnsi="Arial Narrow" w:cs="Arial Narrow"/>
      <w:sz w:val="24"/>
      <w:szCs w:val="24"/>
    </w:rPr>
  </w:style>
  <w:style w:type="character" w:customStyle="1" w:styleId="NagwekstronyZnakZnak">
    <w:name w:val="Nagłówek strony Znak Znak"/>
    <w:uiPriority w:val="99"/>
    <w:rsid w:val="00176DC6"/>
    <w:rPr>
      <w:lang w:val="pl-PL" w:eastAsia="pl-PL"/>
    </w:rPr>
  </w:style>
  <w:style w:type="character" w:customStyle="1" w:styleId="AkapitzlistZnak">
    <w:name w:val="Akapit z listą Znak"/>
    <w:link w:val="Akapitzlist"/>
    <w:uiPriority w:val="99"/>
    <w:locked/>
    <w:rsid w:val="00B85248"/>
  </w:style>
  <w:style w:type="paragraph" w:customStyle="1" w:styleId="ZnakZnak1Znak">
    <w:name w:val="Znak Znak1 Znak"/>
    <w:basedOn w:val="Normalny"/>
    <w:rsid w:val="0056236B"/>
    <w:rPr>
      <w:rFonts w:ascii="Arial" w:hAnsi="Arial" w:cs="Arial"/>
      <w:sz w:val="24"/>
      <w:szCs w:val="24"/>
    </w:rPr>
  </w:style>
  <w:style w:type="character" w:styleId="Odwoaniedokomentarza">
    <w:name w:val="annotation reference"/>
    <w:basedOn w:val="Domylnaczcionkaakapitu"/>
    <w:uiPriority w:val="99"/>
    <w:semiHidden/>
    <w:unhideWhenUsed/>
    <w:locked/>
    <w:rsid w:val="00B95A86"/>
    <w:rPr>
      <w:sz w:val="16"/>
      <w:szCs w:val="16"/>
    </w:rPr>
  </w:style>
  <w:style w:type="paragraph" w:styleId="Tematkomentarza">
    <w:name w:val="annotation subject"/>
    <w:basedOn w:val="Tekstkomentarza"/>
    <w:next w:val="Tekstkomentarza"/>
    <w:link w:val="TematkomentarzaZnak"/>
    <w:uiPriority w:val="99"/>
    <w:semiHidden/>
    <w:unhideWhenUsed/>
    <w:locked/>
    <w:rsid w:val="00B95A86"/>
    <w:rPr>
      <w:b/>
      <w:bCs/>
    </w:rPr>
  </w:style>
  <w:style w:type="character" w:customStyle="1" w:styleId="TematkomentarzaZnak">
    <w:name w:val="Temat komentarza Znak"/>
    <w:basedOn w:val="TekstkomentarzaZnak"/>
    <w:link w:val="Tematkomentarza"/>
    <w:uiPriority w:val="99"/>
    <w:semiHidden/>
    <w:rsid w:val="00B95A86"/>
    <w:rPr>
      <w:b/>
      <w:bCs/>
    </w:rPr>
  </w:style>
  <w:style w:type="character" w:customStyle="1" w:styleId="1Znak">
    <w:name w:val="1) Znak"/>
    <w:basedOn w:val="Domylnaczcionkaakapitu"/>
    <w:link w:val="1"/>
    <w:locked/>
    <w:rsid w:val="00D804A3"/>
    <w:rPr>
      <w:rFonts w:ascii="Arial" w:hAnsi="Arial" w:cs="Arial"/>
    </w:rPr>
  </w:style>
  <w:style w:type="paragraph" w:customStyle="1" w:styleId="1">
    <w:name w:val="1)"/>
    <w:basedOn w:val="Normalny"/>
    <w:link w:val="1Znak"/>
    <w:rsid w:val="00D804A3"/>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681996"/>
    <w:pPr>
      <w:autoSpaceDE w:val="0"/>
      <w:autoSpaceDN w:val="0"/>
    </w:pPr>
    <w:rPr>
      <w:rFonts w:ascii="Cambria" w:eastAsiaTheme="minorHAnsi" w:hAnsi="Cambri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2068917">
      <w:bodyDiv w:val="1"/>
      <w:marLeft w:val="0"/>
      <w:marRight w:val="0"/>
      <w:marTop w:val="0"/>
      <w:marBottom w:val="0"/>
      <w:divBdr>
        <w:top w:val="none" w:sz="0" w:space="0" w:color="auto"/>
        <w:left w:val="none" w:sz="0" w:space="0" w:color="auto"/>
        <w:bottom w:val="none" w:sz="0" w:space="0" w:color="auto"/>
        <w:right w:val="none" w:sz="0" w:space="0" w:color="auto"/>
      </w:divBdr>
    </w:div>
    <w:div w:id="132601444">
      <w:bodyDiv w:val="1"/>
      <w:marLeft w:val="0"/>
      <w:marRight w:val="0"/>
      <w:marTop w:val="0"/>
      <w:marBottom w:val="0"/>
      <w:divBdr>
        <w:top w:val="none" w:sz="0" w:space="0" w:color="auto"/>
        <w:left w:val="none" w:sz="0" w:space="0" w:color="auto"/>
        <w:bottom w:val="none" w:sz="0" w:space="0" w:color="auto"/>
        <w:right w:val="none" w:sz="0" w:space="0" w:color="auto"/>
      </w:divBdr>
    </w:div>
    <w:div w:id="139228365">
      <w:bodyDiv w:val="1"/>
      <w:marLeft w:val="0"/>
      <w:marRight w:val="0"/>
      <w:marTop w:val="0"/>
      <w:marBottom w:val="0"/>
      <w:divBdr>
        <w:top w:val="none" w:sz="0" w:space="0" w:color="auto"/>
        <w:left w:val="none" w:sz="0" w:space="0" w:color="auto"/>
        <w:bottom w:val="none" w:sz="0" w:space="0" w:color="auto"/>
        <w:right w:val="none" w:sz="0" w:space="0" w:color="auto"/>
      </w:divBdr>
    </w:div>
    <w:div w:id="141820481">
      <w:bodyDiv w:val="1"/>
      <w:marLeft w:val="0"/>
      <w:marRight w:val="0"/>
      <w:marTop w:val="0"/>
      <w:marBottom w:val="0"/>
      <w:divBdr>
        <w:top w:val="none" w:sz="0" w:space="0" w:color="auto"/>
        <w:left w:val="none" w:sz="0" w:space="0" w:color="auto"/>
        <w:bottom w:val="none" w:sz="0" w:space="0" w:color="auto"/>
        <w:right w:val="none" w:sz="0" w:space="0" w:color="auto"/>
      </w:divBdr>
    </w:div>
    <w:div w:id="365564578">
      <w:bodyDiv w:val="1"/>
      <w:marLeft w:val="0"/>
      <w:marRight w:val="0"/>
      <w:marTop w:val="0"/>
      <w:marBottom w:val="0"/>
      <w:divBdr>
        <w:top w:val="none" w:sz="0" w:space="0" w:color="auto"/>
        <w:left w:val="none" w:sz="0" w:space="0" w:color="auto"/>
        <w:bottom w:val="none" w:sz="0" w:space="0" w:color="auto"/>
        <w:right w:val="none" w:sz="0" w:space="0" w:color="auto"/>
      </w:divBdr>
    </w:div>
    <w:div w:id="514074660">
      <w:bodyDiv w:val="1"/>
      <w:marLeft w:val="0"/>
      <w:marRight w:val="0"/>
      <w:marTop w:val="0"/>
      <w:marBottom w:val="0"/>
      <w:divBdr>
        <w:top w:val="none" w:sz="0" w:space="0" w:color="auto"/>
        <w:left w:val="none" w:sz="0" w:space="0" w:color="auto"/>
        <w:bottom w:val="none" w:sz="0" w:space="0" w:color="auto"/>
        <w:right w:val="none" w:sz="0" w:space="0" w:color="auto"/>
      </w:divBdr>
    </w:div>
    <w:div w:id="540554872">
      <w:bodyDiv w:val="1"/>
      <w:marLeft w:val="0"/>
      <w:marRight w:val="0"/>
      <w:marTop w:val="0"/>
      <w:marBottom w:val="0"/>
      <w:divBdr>
        <w:top w:val="none" w:sz="0" w:space="0" w:color="auto"/>
        <w:left w:val="none" w:sz="0" w:space="0" w:color="auto"/>
        <w:bottom w:val="none" w:sz="0" w:space="0" w:color="auto"/>
        <w:right w:val="none" w:sz="0" w:space="0" w:color="auto"/>
      </w:divBdr>
    </w:div>
    <w:div w:id="551431482">
      <w:bodyDiv w:val="1"/>
      <w:marLeft w:val="0"/>
      <w:marRight w:val="0"/>
      <w:marTop w:val="0"/>
      <w:marBottom w:val="0"/>
      <w:divBdr>
        <w:top w:val="none" w:sz="0" w:space="0" w:color="auto"/>
        <w:left w:val="none" w:sz="0" w:space="0" w:color="auto"/>
        <w:bottom w:val="none" w:sz="0" w:space="0" w:color="auto"/>
        <w:right w:val="none" w:sz="0" w:space="0" w:color="auto"/>
      </w:divBdr>
    </w:div>
    <w:div w:id="604195923">
      <w:bodyDiv w:val="1"/>
      <w:marLeft w:val="0"/>
      <w:marRight w:val="0"/>
      <w:marTop w:val="0"/>
      <w:marBottom w:val="0"/>
      <w:divBdr>
        <w:top w:val="none" w:sz="0" w:space="0" w:color="auto"/>
        <w:left w:val="none" w:sz="0" w:space="0" w:color="auto"/>
        <w:bottom w:val="none" w:sz="0" w:space="0" w:color="auto"/>
        <w:right w:val="none" w:sz="0" w:space="0" w:color="auto"/>
      </w:divBdr>
    </w:div>
    <w:div w:id="617369180">
      <w:bodyDiv w:val="1"/>
      <w:marLeft w:val="0"/>
      <w:marRight w:val="0"/>
      <w:marTop w:val="0"/>
      <w:marBottom w:val="0"/>
      <w:divBdr>
        <w:top w:val="none" w:sz="0" w:space="0" w:color="auto"/>
        <w:left w:val="none" w:sz="0" w:space="0" w:color="auto"/>
        <w:bottom w:val="none" w:sz="0" w:space="0" w:color="auto"/>
        <w:right w:val="none" w:sz="0" w:space="0" w:color="auto"/>
      </w:divBdr>
    </w:div>
    <w:div w:id="629163497">
      <w:bodyDiv w:val="1"/>
      <w:marLeft w:val="0"/>
      <w:marRight w:val="0"/>
      <w:marTop w:val="0"/>
      <w:marBottom w:val="0"/>
      <w:divBdr>
        <w:top w:val="none" w:sz="0" w:space="0" w:color="auto"/>
        <w:left w:val="none" w:sz="0" w:space="0" w:color="auto"/>
        <w:bottom w:val="none" w:sz="0" w:space="0" w:color="auto"/>
        <w:right w:val="none" w:sz="0" w:space="0" w:color="auto"/>
      </w:divBdr>
    </w:div>
    <w:div w:id="697438625">
      <w:bodyDiv w:val="1"/>
      <w:marLeft w:val="0"/>
      <w:marRight w:val="0"/>
      <w:marTop w:val="0"/>
      <w:marBottom w:val="0"/>
      <w:divBdr>
        <w:top w:val="none" w:sz="0" w:space="0" w:color="auto"/>
        <w:left w:val="none" w:sz="0" w:space="0" w:color="auto"/>
        <w:bottom w:val="none" w:sz="0" w:space="0" w:color="auto"/>
        <w:right w:val="none" w:sz="0" w:space="0" w:color="auto"/>
      </w:divBdr>
    </w:div>
    <w:div w:id="930747270">
      <w:bodyDiv w:val="1"/>
      <w:marLeft w:val="0"/>
      <w:marRight w:val="0"/>
      <w:marTop w:val="0"/>
      <w:marBottom w:val="0"/>
      <w:divBdr>
        <w:top w:val="none" w:sz="0" w:space="0" w:color="auto"/>
        <w:left w:val="none" w:sz="0" w:space="0" w:color="auto"/>
        <w:bottom w:val="none" w:sz="0" w:space="0" w:color="auto"/>
        <w:right w:val="none" w:sz="0" w:space="0" w:color="auto"/>
      </w:divBdr>
    </w:div>
    <w:div w:id="1084762248">
      <w:bodyDiv w:val="1"/>
      <w:marLeft w:val="0"/>
      <w:marRight w:val="0"/>
      <w:marTop w:val="0"/>
      <w:marBottom w:val="0"/>
      <w:divBdr>
        <w:top w:val="none" w:sz="0" w:space="0" w:color="auto"/>
        <w:left w:val="none" w:sz="0" w:space="0" w:color="auto"/>
        <w:bottom w:val="none" w:sz="0" w:space="0" w:color="auto"/>
        <w:right w:val="none" w:sz="0" w:space="0" w:color="auto"/>
      </w:divBdr>
    </w:div>
    <w:div w:id="1109354459">
      <w:bodyDiv w:val="1"/>
      <w:marLeft w:val="0"/>
      <w:marRight w:val="0"/>
      <w:marTop w:val="0"/>
      <w:marBottom w:val="0"/>
      <w:divBdr>
        <w:top w:val="none" w:sz="0" w:space="0" w:color="auto"/>
        <w:left w:val="none" w:sz="0" w:space="0" w:color="auto"/>
        <w:bottom w:val="none" w:sz="0" w:space="0" w:color="auto"/>
        <w:right w:val="none" w:sz="0" w:space="0" w:color="auto"/>
      </w:divBdr>
    </w:div>
    <w:div w:id="1134565450">
      <w:bodyDiv w:val="1"/>
      <w:marLeft w:val="0"/>
      <w:marRight w:val="0"/>
      <w:marTop w:val="0"/>
      <w:marBottom w:val="0"/>
      <w:divBdr>
        <w:top w:val="none" w:sz="0" w:space="0" w:color="auto"/>
        <w:left w:val="none" w:sz="0" w:space="0" w:color="auto"/>
        <w:bottom w:val="none" w:sz="0" w:space="0" w:color="auto"/>
        <w:right w:val="none" w:sz="0" w:space="0" w:color="auto"/>
      </w:divBdr>
    </w:div>
    <w:div w:id="1187524285">
      <w:bodyDiv w:val="1"/>
      <w:marLeft w:val="0"/>
      <w:marRight w:val="0"/>
      <w:marTop w:val="0"/>
      <w:marBottom w:val="0"/>
      <w:divBdr>
        <w:top w:val="none" w:sz="0" w:space="0" w:color="auto"/>
        <w:left w:val="none" w:sz="0" w:space="0" w:color="auto"/>
        <w:bottom w:val="none" w:sz="0" w:space="0" w:color="auto"/>
        <w:right w:val="none" w:sz="0" w:space="0" w:color="auto"/>
      </w:divBdr>
    </w:div>
    <w:div w:id="1296714922">
      <w:bodyDiv w:val="1"/>
      <w:marLeft w:val="0"/>
      <w:marRight w:val="0"/>
      <w:marTop w:val="0"/>
      <w:marBottom w:val="0"/>
      <w:divBdr>
        <w:top w:val="none" w:sz="0" w:space="0" w:color="auto"/>
        <w:left w:val="none" w:sz="0" w:space="0" w:color="auto"/>
        <w:bottom w:val="none" w:sz="0" w:space="0" w:color="auto"/>
        <w:right w:val="none" w:sz="0" w:space="0" w:color="auto"/>
      </w:divBdr>
    </w:div>
    <w:div w:id="1353650806">
      <w:marLeft w:val="0"/>
      <w:marRight w:val="0"/>
      <w:marTop w:val="0"/>
      <w:marBottom w:val="0"/>
      <w:divBdr>
        <w:top w:val="none" w:sz="0" w:space="0" w:color="auto"/>
        <w:left w:val="none" w:sz="0" w:space="0" w:color="auto"/>
        <w:bottom w:val="none" w:sz="0" w:space="0" w:color="auto"/>
        <w:right w:val="none" w:sz="0" w:space="0" w:color="auto"/>
      </w:divBdr>
    </w:div>
    <w:div w:id="1353650807">
      <w:marLeft w:val="0"/>
      <w:marRight w:val="0"/>
      <w:marTop w:val="0"/>
      <w:marBottom w:val="0"/>
      <w:divBdr>
        <w:top w:val="none" w:sz="0" w:space="0" w:color="auto"/>
        <w:left w:val="none" w:sz="0" w:space="0" w:color="auto"/>
        <w:bottom w:val="none" w:sz="0" w:space="0" w:color="auto"/>
        <w:right w:val="none" w:sz="0" w:space="0" w:color="auto"/>
      </w:divBdr>
    </w:div>
    <w:div w:id="1353650808">
      <w:marLeft w:val="0"/>
      <w:marRight w:val="0"/>
      <w:marTop w:val="0"/>
      <w:marBottom w:val="0"/>
      <w:divBdr>
        <w:top w:val="none" w:sz="0" w:space="0" w:color="auto"/>
        <w:left w:val="none" w:sz="0" w:space="0" w:color="auto"/>
        <w:bottom w:val="none" w:sz="0" w:space="0" w:color="auto"/>
        <w:right w:val="none" w:sz="0" w:space="0" w:color="auto"/>
      </w:divBdr>
    </w:div>
    <w:div w:id="1353650809">
      <w:marLeft w:val="0"/>
      <w:marRight w:val="0"/>
      <w:marTop w:val="0"/>
      <w:marBottom w:val="0"/>
      <w:divBdr>
        <w:top w:val="none" w:sz="0" w:space="0" w:color="auto"/>
        <w:left w:val="none" w:sz="0" w:space="0" w:color="auto"/>
        <w:bottom w:val="none" w:sz="0" w:space="0" w:color="auto"/>
        <w:right w:val="none" w:sz="0" w:space="0" w:color="auto"/>
      </w:divBdr>
    </w:div>
    <w:div w:id="1353650810">
      <w:marLeft w:val="0"/>
      <w:marRight w:val="0"/>
      <w:marTop w:val="0"/>
      <w:marBottom w:val="0"/>
      <w:divBdr>
        <w:top w:val="none" w:sz="0" w:space="0" w:color="auto"/>
        <w:left w:val="none" w:sz="0" w:space="0" w:color="auto"/>
        <w:bottom w:val="none" w:sz="0" w:space="0" w:color="auto"/>
        <w:right w:val="none" w:sz="0" w:space="0" w:color="auto"/>
      </w:divBdr>
    </w:div>
    <w:div w:id="1353650811">
      <w:marLeft w:val="0"/>
      <w:marRight w:val="0"/>
      <w:marTop w:val="0"/>
      <w:marBottom w:val="0"/>
      <w:divBdr>
        <w:top w:val="none" w:sz="0" w:space="0" w:color="auto"/>
        <w:left w:val="none" w:sz="0" w:space="0" w:color="auto"/>
        <w:bottom w:val="none" w:sz="0" w:space="0" w:color="auto"/>
        <w:right w:val="none" w:sz="0" w:space="0" w:color="auto"/>
      </w:divBdr>
    </w:div>
    <w:div w:id="1353650812">
      <w:marLeft w:val="0"/>
      <w:marRight w:val="0"/>
      <w:marTop w:val="0"/>
      <w:marBottom w:val="0"/>
      <w:divBdr>
        <w:top w:val="none" w:sz="0" w:space="0" w:color="auto"/>
        <w:left w:val="none" w:sz="0" w:space="0" w:color="auto"/>
        <w:bottom w:val="none" w:sz="0" w:space="0" w:color="auto"/>
        <w:right w:val="none" w:sz="0" w:space="0" w:color="auto"/>
      </w:divBdr>
    </w:div>
    <w:div w:id="1353650813">
      <w:marLeft w:val="0"/>
      <w:marRight w:val="0"/>
      <w:marTop w:val="0"/>
      <w:marBottom w:val="0"/>
      <w:divBdr>
        <w:top w:val="none" w:sz="0" w:space="0" w:color="auto"/>
        <w:left w:val="none" w:sz="0" w:space="0" w:color="auto"/>
        <w:bottom w:val="none" w:sz="0" w:space="0" w:color="auto"/>
        <w:right w:val="none" w:sz="0" w:space="0" w:color="auto"/>
      </w:divBdr>
    </w:div>
    <w:div w:id="1353650814">
      <w:marLeft w:val="0"/>
      <w:marRight w:val="0"/>
      <w:marTop w:val="0"/>
      <w:marBottom w:val="0"/>
      <w:divBdr>
        <w:top w:val="none" w:sz="0" w:space="0" w:color="auto"/>
        <w:left w:val="none" w:sz="0" w:space="0" w:color="auto"/>
        <w:bottom w:val="none" w:sz="0" w:space="0" w:color="auto"/>
        <w:right w:val="none" w:sz="0" w:space="0" w:color="auto"/>
      </w:divBdr>
    </w:div>
    <w:div w:id="1353650815">
      <w:marLeft w:val="0"/>
      <w:marRight w:val="0"/>
      <w:marTop w:val="0"/>
      <w:marBottom w:val="0"/>
      <w:divBdr>
        <w:top w:val="none" w:sz="0" w:space="0" w:color="auto"/>
        <w:left w:val="none" w:sz="0" w:space="0" w:color="auto"/>
        <w:bottom w:val="none" w:sz="0" w:space="0" w:color="auto"/>
        <w:right w:val="none" w:sz="0" w:space="0" w:color="auto"/>
      </w:divBdr>
    </w:div>
    <w:div w:id="1353650816">
      <w:marLeft w:val="0"/>
      <w:marRight w:val="0"/>
      <w:marTop w:val="0"/>
      <w:marBottom w:val="0"/>
      <w:divBdr>
        <w:top w:val="none" w:sz="0" w:space="0" w:color="auto"/>
        <w:left w:val="none" w:sz="0" w:space="0" w:color="auto"/>
        <w:bottom w:val="none" w:sz="0" w:space="0" w:color="auto"/>
        <w:right w:val="none" w:sz="0" w:space="0" w:color="auto"/>
      </w:divBdr>
    </w:div>
    <w:div w:id="1353650817">
      <w:marLeft w:val="0"/>
      <w:marRight w:val="0"/>
      <w:marTop w:val="0"/>
      <w:marBottom w:val="0"/>
      <w:divBdr>
        <w:top w:val="none" w:sz="0" w:space="0" w:color="auto"/>
        <w:left w:val="none" w:sz="0" w:space="0" w:color="auto"/>
        <w:bottom w:val="none" w:sz="0" w:space="0" w:color="auto"/>
        <w:right w:val="none" w:sz="0" w:space="0" w:color="auto"/>
      </w:divBdr>
    </w:div>
    <w:div w:id="1353650818">
      <w:marLeft w:val="0"/>
      <w:marRight w:val="0"/>
      <w:marTop w:val="0"/>
      <w:marBottom w:val="0"/>
      <w:divBdr>
        <w:top w:val="none" w:sz="0" w:space="0" w:color="auto"/>
        <w:left w:val="none" w:sz="0" w:space="0" w:color="auto"/>
        <w:bottom w:val="none" w:sz="0" w:space="0" w:color="auto"/>
        <w:right w:val="none" w:sz="0" w:space="0" w:color="auto"/>
      </w:divBdr>
    </w:div>
    <w:div w:id="1353650819">
      <w:marLeft w:val="0"/>
      <w:marRight w:val="0"/>
      <w:marTop w:val="0"/>
      <w:marBottom w:val="0"/>
      <w:divBdr>
        <w:top w:val="none" w:sz="0" w:space="0" w:color="auto"/>
        <w:left w:val="none" w:sz="0" w:space="0" w:color="auto"/>
        <w:bottom w:val="none" w:sz="0" w:space="0" w:color="auto"/>
        <w:right w:val="none" w:sz="0" w:space="0" w:color="auto"/>
      </w:divBdr>
    </w:div>
    <w:div w:id="1353650820">
      <w:marLeft w:val="0"/>
      <w:marRight w:val="0"/>
      <w:marTop w:val="0"/>
      <w:marBottom w:val="0"/>
      <w:divBdr>
        <w:top w:val="none" w:sz="0" w:space="0" w:color="auto"/>
        <w:left w:val="none" w:sz="0" w:space="0" w:color="auto"/>
        <w:bottom w:val="none" w:sz="0" w:space="0" w:color="auto"/>
        <w:right w:val="none" w:sz="0" w:space="0" w:color="auto"/>
      </w:divBdr>
    </w:div>
    <w:div w:id="1353650821">
      <w:marLeft w:val="0"/>
      <w:marRight w:val="0"/>
      <w:marTop w:val="0"/>
      <w:marBottom w:val="0"/>
      <w:divBdr>
        <w:top w:val="none" w:sz="0" w:space="0" w:color="auto"/>
        <w:left w:val="none" w:sz="0" w:space="0" w:color="auto"/>
        <w:bottom w:val="none" w:sz="0" w:space="0" w:color="auto"/>
        <w:right w:val="none" w:sz="0" w:space="0" w:color="auto"/>
      </w:divBdr>
    </w:div>
    <w:div w:id="1353650822">
      <w:marLeft w:val="0"/>
      <w:marRight w:val="0"/>
      <w:marTop w:val="0"/>
      <w:marBottom w:val="0"/>
      <w:divBdr>
        <w:top w:val="none" w:sz="0" w:space="0" w:color="auto"/>
        <w:left w:val="none" w:sz="0" w:space="0" w:color="auto"/>
        <w:bottom w:val="none" w:sz="0" w:space="0" w:color="auto"/>
        <w:right w:val="none" w:sz="0" w:space="0" w:color="auto"/>
      </w:divBdr>
    </w:div>
    <w:div w:id="1353650823">
      <w:marLeft w:val="0"/>
      <w:marRight w:val="0"/>
      <w:marTop w:val="0"/>
      <w:marBottom w:val="0"/>
      <w:divBdr>
        <w:top w:val="none" w:sz="0" w:space="0" w:color="auto"/>
        <w:left w:val="none" w:sz="0" w:space="0" w:color="auto"/>
        <w:bottom w:val="none" w:sz="0" w:space="0" w:color="auto"/>
        <w:right w:val="none" w:sz="0" w:space="0" w:color="auto"/>
      </w:divBdr>
    </w:div>
    <w:div w:id="1353650824">
      <w:marLeft w:val="0"/>
      <w:marRight w:val="0"/>
      <w:marTop w:val="0"/>
      <w:marBottom w:val="0"/>
      <w:divBdr>
        <w:top w:val="none" w:sz="0" w:space="0" w:color="auto"/>
        <w:left w:val="none" w:sz="0" w:space="0" w:color="auto"/>
        <w:bottom w:val="none" w:sz="0" w:space="0" w:color="auto"/>
        <w:right w:val="none" w:sz="0" w:space="0" w:color="auto"/>
      </w:divBdr>
    </w:div>
    <w:div w:id="1353650825">
      <w:marLeft w:val="0"/>
      <w:marRight w:val="0"/>
      <w:marTop w:val="0"/>
      <w:marBottom w:val="0"/>
      <w:divBdr>
        <w:top w:val="none" w:sz="0" w:space="0" w:color="auto"/>
        <w:left w:val="none" w:sz="0" w:space="0" w:color="auto"/>
        <w:bottom w:val="none" w:sz="0" w:space="0" w:color="auto"/>
        <w:right w:val="none" w:sz="0" w:space="0" w:color="auto"/>
      </w:divBdr>
    </w:div>
    <w:div w:id="1353650826">
      <w:marLeft w:val="0"/>
      <w:marRight w:val="0"/>
      <w:marTop w:val="0"/>
      <w:marBottom w:val="0"/>
      <w:divBdr>
        <w:top w:val="none" w:sz="0" w:space="0" w:color="auto"/>
        <w:left w:val="none" w:sz="0" w:space="0" w:color="auto"/>
        <w:bottom w:val="none" w:sz="0" w:space="0" w:color="auto"/>
        <w:right w:val="none" w:sz="0" w:space="0" w:color="auto"/>
      </w:divBdr>
    </w:div>
    <w:div w:id="1353650827">
      <w:marLeft w:val="0"/>
      <w:marRight w:val="0"/>
      <w:marTop w:val="0"/>
      <w:marBottom w:val="0"/>
      <w:divBdr>
        <w:top w:val="none" w:sz="0" w:space="0" w:color="auto"/>
        <w:left w:val="none" w:sz="0" w:space="0" w:color="auto"/>
        <w:bottom w:val="none" w:sz="0" w:space="0" w:color="auto"/>
        <w:right w:val="none" w:sz="0" w:space="0" w:color="auto"/>
      </w:divBdr>
    </w:div>
    <w:div w:id="1353650828">
      <w:marLeft w:val="0"/>
      <w:marRight w:val="0"/>
      <w:marTop w:val="0"/>
      <w:marBottom w:val="0"/>
      <w:divBdr>
        <w:top w:val="none" w:sz="0" w:space="0" w:color="auto"/>
        <w:left w:val="none" w:sz="0" w:space="0" w:color="auto"/>
        <w:bottom w:val="none" w:sz="0" w:space="0" w:color="auto"/>
        <w:right w:val="none" w:sz="0" w:space="0" w:color="auto"/>
      </w:divBdr>
    </w:div>
    <w:div w:id="1353650829">
      <w:marLeft w:val="0"/>
      <w:marRight w:val="0"/>
      <w:marTop w:val="0"/>
      <w:marBottom w:val="0"/>
      <w:divBdr>
        <w:top w:val="none" w:sz="0" w:space="0" w:color="auto"/>
        <w:left w:val="none" w:sz="0" w:space="0" w:color="auto"/>
        <w:bottom w:val="none" w:sz="0" w:space="0" w:color="auto"/>
        <w:right w:val="none" w:sz="0" w:space="0" w:color="auto"/>
      </w:divBdr>
    </w:div>
    <w:div w:id="1353650830">
      <w:marLeft w:val="0"/>
      <w:marRight w:val="0"/>
      <w:marTop w:val="0"/>
      <w:marBottom w:val="0"/>
      <w:divBdr>
        <w:top w:val="none" w:sz="0" w:space="0" w:color="auto"/>
        <w:left w:val="none" w:sz="0" w:space="0" w:color="auto"/>
        <w:bottom w:val="none" w:sz="0" w:space="0" w:color="auto"/>
        <w:right w:val="none" w:sz="0" w:space="0" w:color="auto"/>
      </w:divBdr>
    </w:div>
    <w:div w:id="1353650831">
      <w:marLeft w:val="0"/>
      <w:marRight w:val="0"/>
      <w:marTop w:val="0"/>
      <w:marBottom w:val="0"/>
      <w:divBdr>
        <w:top w:val="none" w:sz="0" w:space="0" w:color="auto"/>
        <w:left w:val="none" w:sz="0" w:space="0" w:color="auto"/>
        <w:bottom w:val="none" w:sz="0" w:space="0" w:color="auto"/>
        <w:right w:val="none" w:sz="0" w:space="0" w:color="auto"/>
      </w:divBdr>
    </w:div>
    <w:div w:id="1353650832">
      <w:marLeft w:val="0"/>
      <w:marRight w:val="0"/>
      <w:marTop w:val="0"/>
      <w:marBottom w:val="0"/>
      <w:divBdr>
        <w:top w:val="none" w:sz="0" w:space="0" w:color="auto"/>
        <w:left w:val="none" w:sz="0" w:space="0" w:color="auto"/>
        <w:bottom w:val="none" w:sz="0" w:space="0" w:color="auto"/>
        <w:right w:val="none" w:sz="0" w:space="0" w:color="auto"/>
      </w:divBdr>
    </w:div>
    <w:div w:id="1353650833">
      <w:marLeft w:val="0"/>
      <w:marRight w:val="0"/>
      <w:marTop w:val="0"/>
      <w:marBottom w:val="0"/>
      <w:divBdr>
        <w:top w:val="none" w:sz="0" w:space="0" w:color="auto"/>
        <w:left w:val="none" w:sz="0" w:space="0" w:color="auto"/>
        <w:bottom w:val="none" w:sz="0" w:space="0" w:color="auto"/>
        <w:right w:val="none" w:sz="0" w:space="0" w:color="auto"/>
      </w:divBdr>
    </w:div>
    <w:div w:id="1353650834">
      <w:marLeft w:val="0"/>
      <w:marRight w:val="0"/>
      <w:marTop w:val="0"/>
      <w:marBottom w:val="0"/>
      <w:divBdr>
        <w:top w:val="none" w:sz="0" w:space="0" w:color="auto"/>
        <w:left w:val="none" w:sz="0" w:space="0" w:color="auto"/>
        <w:bottom w:val="none" w:sz="0" w:space="0" w:color="auto"/>
        <w:right w:val="none" w:sz="0" w:space="0" w:color="auto"/>
      </w:divBdr>
    </w:div>
    <w:div w:id="1353650835">
      <w:marLeft w:val="0"/>
      <w:marRight w:val="0"/>
      <w:marTop w:val="0"/>
      <w:marBottom w:val="0"/>
      <w:divBdr>
        <w:top w:val="none" w:sz="0" w:space="0" w:color="auto"/>
        <w:left w:val="none" w:sz="0" w:space="0" w:color="auto"/>
        <w:bottom w:val="none" w:sz="0" w:space="0" w:color="auto"/>
        <w:right w:val="none" w:sz="0" w:space="0" w:color="auto"/>
      </w:divBdr>
    </w:div>
    <w:div w:id="1353650836">
      <w:marLeft w:val="0"/>
      <w:marRight w:val="0"/>
      <w:marTop w:val="0"/>
      <w:marBottom w:val="0"/>
      <w:divBdr>
        <w:top w:val="none" w:sz="0" w:space="0" w:color="auto"/>
        <w:left w:val="none" w:sz="0" w:space="0" w:color="auto"/>
        <w:bottom w:val="none" w:sz="0" w:space="0" w:color="auto"/>
        <w:right w:val="none" w:sz="0" w:space="0" w:color="auto"/>
      </w:divBdr>
    </w:div>
    <w:div w:id="1353650837">
      <w:marLeft w:val="0"/>
      <w:marRight w:val="0"/>
      <w:marTop w:val="0"/>
      <w:marBottom w:val="0"/>
      <w:divBdr>
        <w:top w:val="none" w:sz="0" w:space="0" w:color="auto"/>
        <w:left w:val="none" w:sz="0" w:space="0" w:color="auto"/>
        <w:bottom w:val="none" w:sz="0" w:space="0" w:color="auto"/>
        <w:right w:val="none" w:sz="0" w:space="0" w:color="auto"/>
      </w:divBdr>
    </w:div>
    <w:div w:id="1380669810">
      <w:bodyDiv w:val="1"/>
      <w:marLeft w:val="0"/>
      <w:marRight w:val="0"/>
      <w:marTop w:val="0"/>
      <w:marBottom w:val="0"/>
      <w:divBdr>
        <w:top w:val="none" w:sz="0" w:space="0" w:color="auto"/>
        <w:left w:val="none" w:sz="0" w:space="0" w:color="auto"/>
        <w:bottom w:val="none" w:sz="0" w:space="0" w:color="auto"/>
        <w:right w:val="none" w:sz="0" w:space="0" w:color="auto"/>
      </w:divBdr>
    </w:div>
    <w:div w:id="1489832973">
      <w:bodyDiv w:val="1"/>
      <w:marLeft w:val="0"/>
      <w:marRight w:val="0"/>
      <w:marTop w:val="0"/>
      <w:marBottom w:val="0"/>
      <w:divBdr>
        <w:top w:val="none" w:sz="0" w:space="0" w:color="auto"/>
        <w:left w:val="none" w:sz="0" w:space="0" w:color="auto"/>
        <w:bottom w:val="none" w:sz="0" w:space="0" w:color="auto"/>
        <w:right w:val="none" w:sz="0" w:space="0" w:color="auto"/>
      </w:divBdr>
    </w:div>
    <w:div w:id="1501851685">
      <w:bodyDiv w:val="1"/>
      <w:marLeft w:val="0"/>
      <w:marRight w:val="0"/>
      <w:marTop w:val="0"/>
      <w:marBottom w:val="0"/>
      <w:divBdr>
        <w:top w:val="none" w:sz="0" w:space="0" w:color="auto"/>
        <w:left w:val="none" w:sz="0" w:space="0" w:color="auto"/>
        <w:bottom w:val="none" w:sz="0" w:space="0" w:color="auto"/>
        <w:right w:val="none" w:sz="0" w:space="0" w:color="auto"/>
      </w:divBdr>
    </w:div>
    <w:div w:id="1504280228">
      <w:bodyDiv w:val="1"/>
      <w:marLeft w:val="0"/>
      <w:marRight w:val="0"/>
      <w:marTop w:val="0"/>
      <w:marBottom w:val="0"/>
      <w:divBdr>
        <w:top w:val="none" w:sz="0" w:space="0" w:color="auto"/>
        <w:left w:val="none" w:sz="0" w:space="0" w:color="auto"/>
        <w:bottom w:val="none" w:sz="0" w:space="0" w:color="auto"/>
        <w:right w:val="none" w:sz="0" w:space="0" w:color="auto"/>
      </w:divBdr>
    </w:div>
    <w:div w:id="1802384888">
      <w:bodyDiv w:val="1"/>
      <w:marLeft w:val="0"/>
      <w:marRight w:val="0"/>
      <w:marTop w:val="0"/>
      <w:marBottom w:val="0"/>
      <w:divBdr>
        <w:top w:val="none" w:sz="0" w:space="0" w:color="auto"/>
        <w:left w:val="none" w:sz="0" w:space="0" w:color="auto"/>
        <w:bottom w:val="none" w:sz="0" w:space="0" w:color="auto"/>
        <w:right w:val="none" w:sz="0" w:space="0" w:color="auto"/>
      </w:divBdr>
    </w:div>
    <w:div w:id="1827283213">
      <w:bodyDiv w:val="1"/>
      <w:marLeft w:val="0"/>
      <w:marRight w:val="0"/>
      <w:marTop w:val="0"/>
      <w:marBottom w:val="0"/>
      <w:divBdr>
        <w:top w:val="none" w:sz="0" w:space="0" w:color="auto"/>
        <w:left w:val="none" w:sz="0" w:space="0" w:color="auto"/>
        <w:bottom w:val="none" w:sz="0" w:space="0" w:color="auto"/>
        <w:right w:val="none" w:sz="0" w:space="0" w:color="auto"/>
      </w:divBdr>
    </w:div>
    <w:div w:id="1923686173">
      <w:bodyDiv w:val="1"/>
      <w:marLeft w:val="0"/>
      <w:marRight w:val="0"/>
      <w:marTop w:val="0"/>
      <w:marBottom w:val="0"/>
      <w:divBdr>
        <w:top w:val="none" w:sz="0" w:space="0" w:color="auto"/>
        <w:left w:val="none" w:sz="0" w:space="0" w:color="auto"/>
        <w:bottom w:val="none" w:sz="0" w:space="0" w:color="auto"/>
        <w:right w:val="none" w:sz="0" w:space="0" w:color="auto"/>
      </w:divBdr>
    </w:div>
    <w:div w:id="1947883915">
      <w:bodyDiv w:val="1"/>
      <w:marLeft w:val="0"/>
      <w:marRight w:val="0"/>
      <w:marTop w:val="0"/>
      <w:marBottom w:val="0"/>
      <w:divBdr>
        <w:top w:val="none" w:sz="0" w:space="0" w:color="auto"/>
        <w:left w:val="none" w:sz="0" w:space="0" w:color="auto"/>
        <w:bottom w:val="none" w:sz="0" w:space="0" w:color="auto"/>
        <w:right w:val="none" w:sz="0" w:space="0" w:color="auto"/>
      </w:divBdr>
    </w:div>
    <w:div w:id="1950770847">
      <w:bodyDiv w:val="1"/>
      <w:marLeft w:val="0"/>
      <w:marRight w:val="0"/>
      <w:marTop w:val="0"/>
      <w:marBottom w:val="0"/>
      <w:divBdr>
        <w:top w:val="none" w:sz="0" w:space="0" w:color="auto"/>
        <w:left w:val="none" w:sz="0" w:space="0" w:color="auto"/>
        <w:bottom w:val="none" w:sz="0" w:space="0" w:color="auto"/>
        <w:right w:val="none" w:sz="0" w:space="0" w:color="auto"/>
      </w:divBdr>
    </w:div>
    <w:div w:id="1987667059">
      <w:bodyDiv w:val="1"/>
      <w:marLeft w:val="0"/>
      <w:marRight w:val="0"/>
      <w:marTop w:val="0"/>
      <w:marBottom w:val="0"/>
      <w:divBdr>
        <w:top w:val="none" w:sz="0" w:space="0" w:color="auto"/>
        <w:left w:val="none" w:sz="0" w:space="0" w:color="auto"/>
        <w:bottom w:val="none" w:sz="0" w:space="0" w:color="auto"/>
        <w:right w:val="none" w:sz="0" w:space="0" w:color="auto"/>
      </w:divBdr>
    </w:div>
    <w:div w:id="20241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6E8E-6B36-43EB-AA5F-B1F8B209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4613</Words>
  <Characters>27679</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32228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Adriana</cp:lastModifiedBy>
  <cp:revision>2</cp:revision>
  <cp:lastPrinted>2020-03-10T10:18:00Z</cp:lastPrinted>
  <dcterms:created xsi:type="dcterms:W3CDTF">2020-03-11T09:00:00Z</dcterms:created>
  <dcterms:modified xsi:type="dcterms:W3CDTF">2020-03-11T09:00:00Z</dcterms:modified>
</cp:coreProperties>
</file>