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40" w:rsidRDefault="00736A0C" w:rsidP="00736A0C">
      <w:pPr>
        <w:pStyle w:val="western"/>
        <w:ind w:left="4248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="00C00109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Załącznik nr 2-2</w:t>
      </w:r>
      <w:r w:rsidR="00123340">
        <w:rPr>
          <w:rFonts w:ascii="Arial" w:hAnsi="Arial" w:cs="Arial"/>
          <w:color w:val="000000"/>
          <w:sz w:val="16"/>
          <w:szCs w:val="16"/>
        </w:rPr>
        <w:t xml:space="preserve">   wzór formularza właściwości techniczno - użytkowych.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736A0C" w:rsidRDefault="00C00109" w:rsidP="00736A0C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WŁAŚCIWOŚCI TECHNICZNO – UŻYTKOWE</w:t>
      </w:r>
    </w:p>
    <w:p w:rsidR="00C00109" w:rsidRDefault="00C00109" w:rsidP="00736A0C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 xml:space="preserve">dla urządzeń objętych </w:t>
      </w:r>
      <w:r w:rsidR="00736A0C">
        <w:rPr>
          <w:rFonts w:ascii="Arial" w:hAnsi="Arial" w:cs="Arial"/>
          <w:b/>
          <w:bCs/>
          <w:i w:val="0"/>
          <w:iCs w:val="0"/>
          <w:color w:val="000000"/>
        </w:rPr>
        <w:t>częścią 2</w:t>
      </w:r>
      <w:r w:rsidR="00463C7F">
        <w:rPr>
          <w:rFonts w:ascii="Arial" w:hAnsi="Arial" w:cs="Arial"/>
          <w:b/>
          <w:bCs/>
          <w:i w:val="0"/>
          <w:iCs w:val="0"/>
          <w:color w:val="000000"/>
        </w:rPr>
        <w:t xml:space="preserve"> </w:t>
      </w:r>
      <w:r>
        <w:rPr>
          <w:rFonts w:ascii="Arial" w:hAnsi="Arial" w:cs="Arial"/>
          <w:b/>
          <w:bCs/>
          <w:i w:val="0"/>
          <w:iCs w:val="0"/>
          <w:color w:val="000000"/>
        </w:rPr>
        <w:t xml:space="preserve"> zamówien</w:t>
      </w:r>
      <w:r w:rsidR="00463C7F">
        <w:rPr>
          <w:rFonts w:ascii="Arial" w:hAnsi="Arial" w:cs="Arial"/>
          <w:b/>
          <w:bCs/>
          <w:i w:val="0"/>
          <w:iCs w:val="0"/>
          <w:color w:val="000000"/>
        </w:rPr>
        <w:t>ia</w:t>
      </w:r>
    </w:p>
    <w:p w:rsidR="00736A0C" w:rsidRPr="00736A0C" w:rsidRDefault="00736A0C" w:rsidP="00736A0C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</w:p>
    <w:p w:rsidR="00376A60" w:rsidRPr="00930069" w:rsidRDefault="00376A60" w:rsidP="00930069">
      <w:pPr>
        <w:pStyle w:val="Akapitzlist"/>
        <w:widowControl w:val="0"/>
        <w:numPr>
          <w:ilvl w:val="0"/>
          <w:numId w:val="14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930069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Lampa do fototerapii nadstawna</w:t>
      </w:r>
      <w:r w:rsidR="00736A0C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2</w:t>
      </w:r>
    </w:p>
    <w:p w:rsidR="00930069" w:rsidRPr="00930069" w:rsidRDefault="00930069" w:rsidP="00930069">
      <w:pPr>
        <w:widowControl w:val="0"/>
        <w:rPr>
          <w:rFonts w:ascii="Arial" w:eastAsia="Arial Unicode MS" w:hAnsi="Arial" w:cs="Arial"/>
          <w:b/>
          <w:bCs/>
          <w:kern w:val="1"/>
          <w:szCs w:val="22"/>
          <w:lang w:eastAsia="hi-IN" w:bidi="hi-IN"/>
        </w:rPr>
      </w:pP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376A60" w:rsidRPr="00FB79C4" w:rsidRDefault="00C00109" w:rsidP="00FB79C4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10379" w:type="dxa"/>
        <w:tblInd w:w="-65" w:type="dxa"/>
        <w:tblLayout w:type="fixed"/>
        <w:tblLook w:val="0000"/>
      </w:tblPr>
      <w:tblGrid>
        <w:gridCol w:w="882"/>
        <w:gridCol w:w="5225"/>
        <w:gridCol w:w="2004"/>
        <w:gridCol w:w="2268"/>
      </w:tblGrid>
      <w:tr w:rsidR="00C00109" w:rsidRPr="00BE22F5" w:rsidTr="00736A0C">
        <w:trPr>
          <w:trHeight w:val="110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pStyle w:val="TextSansSpec"/>
              <w:ind w:left="0" w:firstLine="0"/>
              <w:rPr>
                <w:rFonts w:ascii="Calibri" w:hAnsi="Calibri" w:cs="Tahoma"/>
                <w:bCs/>
                <w:sz w:val="22"/>
                <w:szCs w:val="22"/>
                <w:lang w:val="pl-PL"/>
              </w:rPr>
            </w:pPr>
            <w:r w:rsidRPr="00BE22F5">
              <w:rPr>
                <w:rFonts w:ascii="Calibri" w:hAnsi="Calibri" w:cs="Tahoma"/>
                <w:bCs/>
                <w:sz w:val="22"/>
                <w:szCs w:val="22"/>
                <w:lang w:val="pl-PL"/>
              </w:rPr>
              <w:t>Źródło światła  - Niebieskie i żółte diody LED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autoSpaceDE w:val="0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Długość fali -  Niebieskie: Pik pomiędzy 450 i 470 </w:t>
            </w:r>
            <w:proofErr w:type="spellStart"/>
            <w:r w:rsidRPr="00BE22F5">
              <w:rPr>
                <w:rFonts w:ascii="Calibri" w:hAnsi="Calibri" w:cs="Tahoma"/>
                <w:sz w:val="22"/>
                <w:szCs w:val="22"/>
              </w:rPr>
              <w:t>nm</w:t>
            </w:r>
            <w:proofErr w:type="spellEnd"/>
          </w:p>
          <w:p w:rsidR="00376A60" w:rsidRPr="00BE22F5" w:rsidRDefault="00376A60" w:rsidP="00286CDC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Żółte: Pik pomiędzy 585 i 595 </w:t>
            </w:r>
            <w:proofErr w:type="spellStart"/>
            <w:r w:rsidRPr="00BE22F5">
              <w:rPr>
                <w:rFonts w:ascii="Calibri" w:hAnsi="Calibri" w:cs="Tahoma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Natężenie - Średnie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 xml:space="preserve">natężenie w centrum w odległości </w:t>
            </w:r>
            <w:r w:rsidR="00EC4401">
              <w:rPr>
                <w:rFonts w:ascii="Calibri" w:hAnsi="Calibri" w:cs="Tahoma"/>
                <w:w w:val="98"/>
                <w:sz w:val="22"/>
                <w:szCs w:val="22"/>
              </w:rPr>
              <w:t xml:space="preserve">30,0 -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30,5 cm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Ustawienie niskie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 xml:space="preserve">  - 12-15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µW/cm</w:t>
            </w:r>
            <w:r w:rsidRPr="00BE22F5">
              <w:rPr>
                <w:rFonts w:ascii="Calibri" w:hAnsi="Calibri" w:cs="Tahoma"/>
                <w:position w:val="8"/>
                <w:sz w:val="22"/>
                <w:szCs w:val="22"/>
              </w:rPr>
              <w:t>2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/</w:t>
            </w:r>
            <w:proofErr w:type="spellStart"/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Ustawienie wysokie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 xml:space="preserve">  - 30-35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µW/cm</w:t>
            </w:r>
            <w:r w:rsidRPr="00BE22F5">
              <w:rPr>
                <w:rFonts w:ascii="Calibri" w:hAnsi="Calibri" w:cs="Tahoma"/>
                <w:position w:val="8"/>
                <w:sz w:val="22"/>
                <w:szCs w:val="22"/>
              </w:rPr>
              <w:t>2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/</w:t>
            </w:r>
            <w:proofErr w:type="spellStart"/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Odchylenie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natężenia po 6 h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 - &lt; 10% (w zakresie naświetlania)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8C2909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Zakres skutecznego naświetlania – ok. 50 x 25 cm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EC4401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Zasilanie </w:t>
            </w:r>
            <w:r w:rsidR="00EC4401">
              <w:rPr>
                <w:rFonts w:ascii="Calibri" w:hAnsi="Calibri" w:cs="Tahoma"/>
                <w:sz w:val="22"/>
                <w:szCs w:val="22"/>
              </w:rPr>
              <w:t>–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C4401">
              <w:rPr>
                <w:rFonts w:ascii="Calibri" w:hAnsi="Calibri" w:cs="Tahoma"/>
                <w:sz w:val="22"/>
                <w:szCs w:val="22"/>
              </w:rPr>
              <w:t>220 – 240 V/50-60 Hz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Maksymalna wysokość&lt; 1,83 m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Ciężar &lt; 18 kg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401" w:rsidRDefault="00376A60" w:rsidP="00EC4401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Wysokość dyfuzora nad podłożem modyfikowana </w:t>
            </w:r>
            <w:r w:rsidR="00EC4401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376A60" w:rsidRPr="00BE22F5" w:rsidRDefault="00EC4401" w:rsidP="00EC4401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Od  1.10 m do 1.50 m ± 7</w:t>
            </w:r>
            <w:r w:rsidR="00376A60" w:rsidRPr="00BE22F5">
              <w:rPr>
                <w:rFonts w:ascii="Calibri" w:hAnsi="Calibri" w:cs="Tahoma"/>
                <w:sz w:val="22"/>
                <w:szCs w:val="22"/>
              </w:rPr>
              <w:t xml:space="preserve"> cm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401" w:rsidRDefault="00376A60" w:rsidP="00EC4401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Środek dyfuzora od stojaka - modyfikowany </w:t>
            </w:r>
            <w:r w:rsidR="00EC4401">
              <w:rPr>
                <w:rFonts w:ascii="Calibri" w:hAnsi="Calibri" w:cs="Tahoma"/>
                <w:sz w:val="22"/>
                <w:szCs w:val="22"/>
              </w:rPr>
              <w:t xml:space="preserve">  od </w:t>
            </w:r>
          </w:p>
          <w:p w:rsidR="00376A60" w:rsidRPr="00BE22F5" w:rsidRDefault="00376A60" w:rsidP="00EC4401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22.9 cm do 33 cm ± 2.5 cm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Korekta nachylenia obudowy - 0º (poziomo) do około 40º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8C2909">
            <w:pPr>
              <w:pStyle w:val="TextSansSpec"/>
              <w:ind w:left="0" w:firstLine="0"/>
              <w:rPr>
                <w:rFonts w:ascii="Calibri" w:hAnsi="Calibri" w:cs="Tahoma"/>
                <w:sz w:val="22"/>
                <w:szCs w:val="22"/>
                <w:lang w:val="pl-PL"/>
              </w:rPr>
            </w:pPr>
            <w:r w:rsidRPr="00BE22F5">
              <w:rPr>
                <w:rFonts w:ascii="Calibri" w:hAnsi="Calibri" w:cs="Tahoma"/>
                <w:sz w:val="22"/>
                <w:szCs w:val="22"/>
                <w:lang w:val="pl-PL"/>
              </w:rPr>
              <w:t>Odst</w:t>
            </w:r>
            <w:r w:rsidR="0058059B" w:rsidRPr="00BE22F5">
              <w:rPr>
                <w:rFonts w:ascii="Calibri" w:hAnsi="Calibri" w:cs="Tahoma"/>
                <w:sz w:val="22"/>
                <w:szCs w:val="22"/>
                <w:lang w:val="pl-PL"/>
              </w:rPr>
              <w:t>ę</w:t>
            </w:r>
            <w:r w:rsidRPr="00BE22F5">
              <w:rPr>
                <w:rFonts w:ascii="Calibri" w:hAnsi="Calibri" w:cs="Tahoma"/>
                <w:sz w:val="22"/>
                <w:szCs w:val="22"/>
                <w:lang w:val="pl-PL"/>
              </w:rPr>
              <w:t xml:space="preserve">p między podstawą a podłożem - &lt; 10,2 cm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Podstawa - 5 nóg z kółkami </w:t>
            </w:r>
            <w:proofErr w:type="spellStart"/>
            <w:r w:rsidRPr="00BE22F5">
              <w:rPr>
                <w:rFonts w:ascii="Calibri" w:hAnsi="Calibri" w:cs="Tahoma"/>
                <w:sz w:val="22"/>
                <w:szCs w:val="22"/>
              </w:rPr>
              <w:t>samonastawczymi</w:t>
            </w:r>
            <w:proofErr w:type="spellEnd"/>
            <w:r w:rsidRPr="00BE22F5">
              <w:rPr>
                <w:rFonts w:ascii="Calibri" w:hAnsi="Calibri" w:cs="Tahoma"/>
                <w:sz w:val="22"/>
                <w:szCs w:val="22"/>
              </w:rPr>
              <w:t xml:space="preserve"> (2 blokady)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376A60">
            <w:pPr>
              <w:numPr>
                <w:ilvl w:val="0"/>
                <w:numId w:val="8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76A60" w:rsidRDefault="00376A60" w:rsidP="00376A60">
      <w:pPr>
        <w:widowControl w:val="0"/>
        <w:ind w:right="118"/>
        <w:jc w:val="right"/>
      </w:pPr>
    </w:p>
    <w:p w:rsidR="008C2909" w:rsidRPr="00BE22F5" w:rsidRDefault="008C2909" w:rsidP="00376A60">
      <w:pPr>
        <w:widowControl w:val="0"/>
        <w:ind w:right="118"/>
        <w:jc w:val="right"/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9333D8" w:rsidRDefault="008738E8" w:rsidP="00736A0C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9333D8" w:rsidRDefault="009333D8" w:rsidP="009333D8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8C2909" w:rsidRDefault="008C2909" w:rsidP="009333D8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376A60" w:rsidRPr="009333D8" w:rsidRDefault="00376A60" w:rsidP="009333D8">
      <w:pPr>
        <w:pStyle w:val="Akapitzlist"/>
        <w:widowControl w:val="0"/>
        <w:numPr>
          <w:ilvl w:val="0"/>
          <w:numId w:val="14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9333D8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lastRenderedPageBreak/>
        <w:t>Lampa do fototerapii łóżeczkowa</w:t>
      </w:r>
      <w:r w:rsidR="00736A0C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4</w:t>
      </w:r>
    </w:p>
    <w:p w:rsidR="009333D8" w:rsidRDefault="009333D8" w:rsidP="00C00109">
      <w:pPr>
        <w:widowControl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376A60" w:rsidRPr="009333D8" w:rsidRDefault="00C00109" w:rsidP="009333D8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10379" w:type="dxa"/>
        <w:tblInd w:w="-65" w:type="dxa"/>
        <w:tblLayout w:type="fixed"/>
        <w:tblLook w:val="0000"/>
      </w:tblPr>
      <w:tblGrid>
        <w:gridCol w:w="882"/>
        <w:gridCol w:w="5225"/>
        <w:gridCol w:w="2146"/>
        <w:gridCol w:w="2126"/>
      </w:tblGrid>
      <w:tr w:rsidR="00C00109" w:rsidRPr="00BE22F5" w:rsidTr="00736A0C">
        <w:trPr>
          <w:trHeight w:val="102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286CDC">
            <w:pPr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C00109">
            <w:pPr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Źró</w:t>
            </w:r>
            <w:r w:rsidRPr="00BE22F5">
              <w:rPr>
                <w:rFonts w:ascii="Calibri" w:hAnsi="Calibri"/>
                <w:sz w:val="22"/>
                <w:szCs w:val="22"/>
              </w:rPr>
              <w:t xml:space="preserve">dło światła - </w:t>
            </w:r>
            <w:r w:rsidRPr="00BE22F5">
              <w:rPr>
                <w:rFonts w:ascii="Calibri" w:hAnsi="Calibri" w:cs="Tahoma"/>
                <w:sz w:val="22"/>
                <w:szCs w:val="22"/>
              </w:rPr>
              <w:t>Niebieskie diody LED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autoSpaceDE w:val="0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Długość fali - Niebieskie: Pik pomiędzy 450 i 470 </w:t>
            </w:r>
            <w:proofErr w:type="spellStart"/>
            <w:r w:rsidRPr="00BE22F5">
              <w:rPr>
                <w:rFonts w:ascii="Calibri" w:hAnsi="Calibri" w:cs="Tahoma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376A60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 xml:space="preserve">Natężenie - Szczytowe natężenie na powierzchni pacjenta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30-35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µW/cm</w:t>
            </w:r>
            <w:r w:rsidRPr="00BE22F5">
              <w:rPr>
                <w:rFonts w:ascii="Calibri" w:hAnsi="Calibri" w:cs="Tahoma"/>
                <w:position w:val="8"/>
                <w:sz w:val="22"/>
                <w:szCs w:val="22"/>
              </w:rPr>
              <w:t>2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/</w:t>
            </w:r>
            <w:proofErr w:type="spellStart"/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>Odchylenie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E22F5">
              <w:rPr>
                <w:rFonts w:ascii="Calibri" w:hAnsi="Calibri" w:cs="Tahoma"/>
                <w:w w:val="98"/>
                <w:sz w:val="22"/>
                <w:szCs w:val="22"/>
              </w:rPr>
              <w:t xml:space="preserve">natężenia po 6 h </w:t>
            </w:r>
            <w:r w:rsidRPr="00BE22F5">
              <w:rPr>
                <w:rFonts w:ascii="Calibri" w:hAnsi="Calibri" w:cs="Tahoma"/>
                <w:sz w:val="22"/>
                <w:szCs w:val="22"/>
              </w:rPr>
              <w:t>± 10% (w zakresie naświetlania)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Zakres skuteczneg</w:t>
            </w:r>
            <w:r w:rsidR="007903C4">
              <w:rPr>
                <w:rFonts w:ascii="Calibri" w:hAnsi="Calibri" w:cs="Tahoma"/>
                <w:sz w:val="22"/>
                <w:szCs w:val="22"/>
              </w:rPr>
              <w:t xml:space="preserve">o naświetlania - &gt;Ok. 44.5 cm  x 21,6 cm 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&gt;613 cm</w:t>
            </w:r>
            <w:r w:rsidRPr="00BE22F5">
              <w:rPr>
                <w:rFonts w:ascii="Calibri" w:hAnsi="Calibri" w:cs="Tahoma"/>
                <w:sz w:val="22"/>
                <w:szCs w:val="22"/>
                <w:vertAlign w:val="superscript"/>
              </w:rPr>
              <w:t>2</w:t>
            </w:r>
            <w:r w:rsidRPr="00BE22F5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eastAsia="Batang" w:hAnsi="Calibri" w:cs="Tahoma"/>
                <w:snapToGrid w:val="0"/>
                <w:sz w:val="22"/>
                <w:szCs w:val="22"/>
              </w:rPr>
              <w:t>Obszar pacj</w:t>
            </w:r>
            <w:r w:rsidR="007903C4">
              <w:rPr>
                <w:rFonts w:ascii="Calibri" w:eastAsia="Batang" w:hAnsi="Calibri" w:cs="Tahoma"/>
                <w:snapToGrid w:val="0"/>
                <w:sz w:val="22"/>
                <w:szCs w:val="22"/>
              </w:rPr>
              <w:t xml:space="preserve">enta min. - 27,18 cm </w:t>
            </w:r>
            <w:r w:rsidRPr="00BE22F5">
              <w:rPr>
                <w:rFonts w:ascii="Calibri" w:eastAsia="Batang" w:hAnsi="Calibri" w:cs="Tahoma"/>
                <w:snapToGrid w:val="0"/>
                <w:sz w:val="22"/>
                <w:szCs w:val="22"/>
              </w:rPr>
              <w:t xml:space="preserve"> x 55,85 cm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Współczynnik natężenia - &gt; 0,4 (minimum do maksimum)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7903C4" w:rsidP="007903C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Emisja ciepła - 40° C </w:t>
            </w:r>
            <w:r w:rsidR="00376A60" w:rsidRPr="00BE22F5">
              <w:rPr>
                <w:rFonts w:ascii="Calibri" w:hAnsi="Calibri" w:cs="Tahoma"/>
                <w:sz w:val="22"/>
                <w:szCs w:val="22"/>
              </w:rPr>
              <w:t xml:space="preserve"> maksymalna temperatura na powierzchni         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8C2909" w:rsidP="00286C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Zasilanie  - 220 -240 V/ 50-60 Hz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8C2909" w:rsidP="00286C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Zasilanie akumulatorowe - napięcie </w:t>
            </w:r>
            <w:r w:rsidR="00376A60" w:rsidRPr="00BE22F5">
              <w:rPr>
                <w:rFonts w:ascii="Calibri" w:hAnsi="Calibri" w:cs="Tahoma"/>
                <w:sz w:val="22"/>
                <w:szCs w:val="22"/>
              </w:rPr>
              <w:t xml:space="preserve"> 12 V 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8C2909" w:rsidP="00286C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Moc 65 –</w:t>
            </w:r>
            <w:r w:rsidR="007903C4">
              <w:rPr>
                <w:rFonts w:ascii="Calibri" w:hAnsi="Calibri" w:cs="Tahoma"/>
                <w:sz w:val="22"/>
                <w:szCs w:val="22"/>
              </w:rPr>
              <w:t xml:space="preserve"> 6</w:t>
            </w:r>
            <w:r>
              <w:rPr>
                <w:rFonts w:ascii="Calibri" w:hAnsi="Calibri" w:cs="Tahoma"/>
                <w:sz w:val="22"/>
                <w:szCs w:val="22"/>
              </w:rPr>
              <w:t>8 W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8C2909" w:rsidP="00376A60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Wymiary szer.  x dł</w:t>
            </w:r>
            <w:r w:rsidR="00376A60" w:rsidRPr="00BE22F5">
              <w:rPr>
                <w:rFonts w:ascii="Calibri" w:hAnsi="Calibri" w:cs="Tahoma"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376A60" w:rsidRPr="00BE22F5">
              <w:rPr>
                <w:rFonts w:ascii="Calibri" w:hAnsi="Calibri" w:cs="Tahoma"/>
                <w:sz w:val="22"/>
                <w:szCs w:val="22"/>
              </w:rPr>
              <w:t xml:space="preserve">x wys.(+/- 5%) –  30.5 cm  x 64.8 cm  x 10.2 cm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60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rPr>
                <w:rFonts w:ascii="Calibri" w:hAnsi="Calibri" w:cs="Tahoma"/>
                <w:sz w:val="22"/>
                <w:szCs w:val="22"/>
              </w:rPr>
            </w:pPr>
            <w:r w:rsidRPr="00BE22F5">
              <w:rPr>
                <w:rFonts w:ascii="Calibri" w:hAnsi="Calibri" w:cs="Tahoma"/>
                <w:sz w:val="22"/>
                <w:szCs w:val="22"/>
              </w:rPr>
              <w:t>Waga - &lt; 5,0 kg (obudowa + zasilacz)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60" w:rsidRPr="00BE22F5" w:rsidRDefault="00376A60" w:rsidP="00286C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2F5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60" w:rsidRPr="00BE22F5" w:rsidRDefault="00376A60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736A0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376A60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286C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76A60" w:rsidRDefault="00376A60" w:rsidP="00376A60">
      <w:pPr>
        <w:widowControl w:val="0"/>
        <w:ind w:right="118"/>
        <w:jc w:val="right"/>
      </w:pPr>
    </w:p>
    <w:p w:rsidR="007903C4" w:rsidRPr="00BE22F5" w:rsidRDefault="007903C4" w:rsidP="00376A60">
      <w:pPr>
        <w:widowControl w:val="0"/>
        <w:ind w:right="118"/>
        <w:jc w:val="right"/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8738E8" w:rsidRPr="00280BD9" w:rsidRDefault="008738E8" w:rsidP="009333D8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C00109" w:rsidRDefault="00C00109" w:rsidP="00BE22F5">
      <w:pPr>
        <w:jc w:val="center"/>
        <w:rPr>
          <w:rFonts w:ascii="Arial" w:hAnsi="Arial" w:cs="Arial"/>
          <w:b/>
        </w:rPr>
      </w:pPr>
    </w:p>
    <w:p w:rsidR="008738E8" w:rsidRDefault="008738E8" w:rsidP="00376A60">
      <w:pPr>
        <w:jc w:val="center"/>
        <w:rPr>
          <w:b/>
          <w:sz w:val="22"/>
        </w:rPr>
      </w:pPr>
    </w:p>
    <w:p w:rsidR="007903C4" w:rsidRDefault="007903C4" w:rsidP="00376A60">
      <w:pPr>
        <w:jc w:val="center"/>
        <w:rPr>
          <w:b/>
          <w:sz w:val="22"/>
        </w:rPr>
      </w:pPr>
    </w:p>
    <w:p w:rsidR="008738E8" w:rsidRDefault="008738E8" w:rsidP="008738E8">
      <w:pPr>
        <w:pStyle w:val="NormalnyWeb"/>
        <w:spacing w:after="0"/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8738E8" w:rsidRDefault="008738E8" w:rsidP="008738E8">
      <w:pPr>
        <w:pStyle w:val="NormalnyWeb"/>
        <w:spacing w:after="0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8738E8" w:rsidRPr="00615ED1" w:rsidRDefault="008738E8" w:rsidP="008738E8">
      <w:pPr>
        <w:pStyle w:val="NormalnyWeb"/>
        <w:spacing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8738E8" w:rsidRPr="00BE22F5" w:rsidRDefault="008738E8" w:rsidP="00376A60">
      <w:pPr>
        <w:jc w:val="center"/>
        <w:rPr>
          <w:b/>
          <w:sz w:val="22"/>
        </w:rPr>
      </w:pPr>
    </w:p>
    <w:sectPr w:rsidR="008738E8" w:rsidRPr="00BE22F5" w:rsidSect="00C00109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7E0" w:rsidRDefault="009317E0" w:rsidP="00CA4451">
      <w:r>
        <w:separator/>
      </w:r>
    </w:p>
  </w:endnote>
  <w:endnote w:type="continuationSeparator" w:id="0">
    <w:p w:rsidR="009317E0" w:rsidRDefault="009317E0" w:rsidP="00CA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F4" w:rsidRPr="00CA4451" w:rsidRDefault="002E29F4">
    <w:pPr>
      <w:pStyle w:val="Stopka"/>
      <w:jc w:val="right"/>
      <w:rPr>
        <w:rFonts w:ascii="Times New Roman" w:hAnsi="Times New Roman"/>
        <w:sz w:val="22"/>
        <w:szCs w:val="22"/>
      </w:rPr>
    </w:pPr>
    <w:r w:rsidRPr="00CA4451">
      <w:rPr>
        <w:rFonts w:ascii="Times New Roman" w:hAnsi="Times New Roman"/>
        <w:sz w:val="22"/>
        <w:szCs w:val="22"/>
      </w:rPr>
      <w:t xml:space="preserve">Strona </w:t>
    </w:r>
    <w:r w:rsidR="003308B2" w:rsidRPr="00CA4451">
      <w:rPr>
        <w:rFonts w:ascii="Times New Roman" w:hAnsi="Times New Roman"/>
        <w:b/>
        <w:sz w:val="22"/>
        <w:szCs w:val="22"/>
      </w:rPr>
      <w:fldChar w:fldCharType="begin"/>
    </w:r>
    <w:r w:rsidRPr="00CA4451">
      <w:rPr>
        <w:rFonts w:ascii="Times New Roman" w:hAnsi="Times New Roman"/>
        <w:b/>
        <w:sz w:val="22"/>
        <w:szCs w:val="22"/>
      </w:rPr>
      <w:instrText>PAGE</w:instrText>
    </w:r>
    <w:r w:rsidR="003308B2" w:rsidRPr="00CA4451">
      <w:rPr>
        <w:rFonts w:ascii="Times New Roman" w:hAnsi="Times New Roman"/>
        <w:b/>
        <w:sz w:val="22"/>
        <w:szCs w:val="22"/>
      </w:rPr>
      <w:fldChar w:fldCharType="separate"/>
    </w:r>
    <w:r w:rsidR="00A500DD">
      <w:rPr>
        <w:rFonts w:ascii="Times New Roman" w:hAnsi="Times New Roman"/>
        <w:b/>
        <w:noProof/>
        <w:sz w:val="22"/>
        <w:szCs w:val="22"/>
      </w:rPr>
      <w:t>2</w:t>
    </w:r>
    <w:r w:rsidR="003308B2" w:rsidRPr="00CA4451">
      <w:rPr>
        <w:rFonts w:ascii="Times New Roman" w:hAnsi="Times New Roman"/>
        <w:b/>
        <w:sz w:val="22"/>
        <w:szCs w:val="22"/>
      </w:rPr>
      <w:fldChar w:fldCharType="end"/>
    </w:r>
    <w:r w:rsidRPr="00CA4451">
      <w:rPr>
        <w:rFonts w:ascii="Times New Roman" w:hAnsi="Times New Roman"/>
        <w:sz w:val="22"/>
        <w:szCs w:val="22"/>
      </w:rPr>
      <w:t xml:space="preserve"> z </w:t>
    </w:r>
    <w:r w:rsidR="003308B2" w:rsidRPr="00CA4451">
      <w:rPr>
        <w:rFonts w:ascii="Times New Roman" w:hAnsi="Times New Roman"/>
        <w:b/>
        <w:sz w:val="22"/>
        <w:szCs w:val="22"/>
      </w:rPr>
      <w:fldChar w:fldCharType="begin"/>
    </w:r>
    <w:r w:rsidRPr="00CA4451">
      <w:rPr>
        <w:rFonts w:ascii="Times New Roman" w:hAnsi="Times New Roman"/>
        <w:b/>
        <w:sz w:val="22"/>
        <w:szCs w:val="22"/>
      </w:rPr>
      <w:instrText>NUMPAGES</w:instrText>
    </w:r>
    <w:r w:rsidR="003308B2" w:rsidRPr="00CA4451">
      <w:rPr>
        <w:rFonts w:ascii="Times New Roman" w:hAnsi="Times New Roman"/>
        <w:b/>
        <w:sz w:val="22"/>
        <w:szCs w:val="22"/>
      </w:rPr>
      <w:fldChar w:fldCharType="separate"/>
    </w:r>
    <w:r w:rsidR="00A500DD">
      <w:rPr>
        <w:rFonts w:ascii="Times New Roman" w:hAnsi="Times New Roman"/>
        <w:b/>
        <w:noProof/>
        <w:sz w:val="22"/>
        <w:szCs w:val="22"/>
      </w:rPr>
      <w:t>2</w:t>
    </w:r>
    <w:r w:rsidR="003308B2" w:rsidRPr="00CA4451">
      <w:rPr>
        <w:rFonts w:ascii="Times New Roman" w:hAnsi="Times New Roman"/>
        <w:b/>
        <w:sz w:val="22"/>
        <w:szCs w:val="22"/>
      </w:rPr>
      <w:fldChar w:fldCharType="end"/>
    </w:r>
  </w:p>
  <w:p w:rsidR="002E29F4" w:rsidRDefault="002E29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7E0" w:rsidRDefault="009317E0" w:rsidP="00CA4451">
      <w:r>
        <w:separator/>
      </w:r>
    </w:p>
  </w:footnote>
  <w:footnote w:type="continuationSeparator" w:id="0">
    <w:p w:rsidR="009317E0" w:rsidRDefault="009317E0" w:rsidP="00CA4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F4" w:rsidRPr="00CA4451" w:rsidRDefault="002E29F4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8AD7ED6"/>
    <w:multiLevelType w:val="hybridMultilevel"/>
    <w:tmpl w:val="E000E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1107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3556AE7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52733AD"/>
    <w:multiLevelType w:val="hybridMultilevel"/>
    <w:tmpl w:val="5E6E0048"/>
    <w:lvl w:ilvl="0" w:tplc="1ABCE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D0A2C"/>
    <w:multiLevelType w:val="hybridMultilevel"/>
    <w:tmpl w:val="5A6C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214CD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F2F53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41999"/>
    <w:multiLevelType w:val="hybridMultilevel"/>
    <w:tmpl w:val="5A6C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00CE6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F783E"/>
    <w:multiLevelType w:val="hybridMultilevel"/>
    <w:tmpl w:val="E000E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B4B98"/>
    <w:multiLevelType w:val="hybridMultilevel"/>
    <w:tmpl w:val="AE3EF2A6"/>
    <w:lvl w:ilvl="0" w:tplc="29D41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D1E34"/>
    <w:multiLevelType w:val="hybridMultilevel"/>
    <w:tmpl w:val="6AAE112E"/>
    <w:lvl w:ilvl="0" w:tplc="E8A23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A3A"/>
    <w:rsid w:val="0000474D"/>
    <w:rsid w:val="00042854"/>
    <w:rsid w:val="00043036"/>
    <w:rsid w:val="00043710"/>
    <w:rsid w:val="00060F35"/>
    <w:rsid w:val="00064AB6"/>
    <w:rsid w:val="00091738"/>
    <w:rsid w:val="000E62A8"/>
    <w:rsid w:val="00123340"/>
    <w:rsid w:val="00184743"/>
    <w:rsid w:val="00187564"/>
    <w:rsid w:val="001B1E77"/>
    <w:rsid w:val="001C3482"/>
    <w:rsid w:val="001D12C6"/>
    <w:rsid w:val="001D4008"/>
    <w:rsid w:val="001E1FEF"/>
    <w:rsid w:val="002703E8"/>
    <w:rsid w:val="00275038"/>
    <w:rsid w:val="00286CDC"/>
    <w:rsid w:val="002D52CE"/>
    <w:rsid w:val="002E29F4"/>
    <w:rsid w:val="002E4C88"/>
    <w:rsid w:val="003120C2"/>
    <w:rsid w:val="003140EE"/>
    <w:rsid w:val="00314879"/>
    <w:rsid w:val="003308B2"/>
    <w:rsid w:val="00350A8C"/>
    <w:rsid w:val="00355DC0"/>
    <w:rsid w:val="00361BC4"/>
    <w:rsid w:val="00365987"/>
    <w:rsid w:val="00376A60"/>
    <w:rsid w:val="003930C6"/>
    <w:rsid w:val="0039471C"/>
    <w:rsid w:val="003B0DAE"/>
    <w:rsid w:val="003B1B19"/>
    <w:rsid w:val="003C170F"/>
    <w:rsid w:val="003D18F0"/>
    <w:rsid w:val="00406552"/>
    <w:rsid w:val="00415E4B"/>
    <w:rsid w:val="004160BE"/>
    <w:rsid w:val="00417651"/>
    <w:rsid w:val="00426A7A"/>
    <w:rsid w:val="00427215"/>
    <w:rsid w:val="00441AC1"/>
    <w:rsid w:val="004507BF"/>
    <w:rsid w:val="00463C7F"/>
    <w:rsid w:val="00492417"/>
    <w:rsid w:val="00495B11"/>
    <w:rsid w:val="004F63F0"/>
    <w:rsid w:val="00517683"/>
    <w:rsid w:val="00521712"/>
    <w:rsid w:val="00566A13"/>
    <w:rsid w:val="0058059B"/>
    <w:rsid w:val="00592A7C"/>
    <w:rsid w:val="005C433E"/>
    <w:rsid w:val="005D6308"/>
    <w:rsid w:val="00611891"/>
    <w:rsid w:val="00640418"/>
    <w:rsid w:val="00651A54"/>
    <w:rsid w:val="00667902"/>
    <w:rsid w:val="00667AD9"/>
    <w:rsid w:val="006779A0"/>
    <w:rsid w:val="00694210"/>
    <w:rsid w:val="0069591E"/>
    <w:rsid w:val="006A0077"/>
    <w:rsid w:val="006A61E1"/>
    <w:rsid w:val="006B386E"/>
    <w:rsid w:val="006C5ED1"/>
    <w:rsid w:val="006D0A3A"/>
    <w:rsid w:val="006E248C"/>
    <w:rsid w:val="006F79F2"/>
    <w:rsid w:val="00715F84"/>
    <w:rsid w:val="00722A26"/>
    <w:rsid w:val="007231C6"/>
    <w:rsid w:val="00724F59"/>
    <w:rsid w:val="00736A0C"/>
    <w:rsid w:val="00772F6C"/>
    <w:rsid w:val="00776D2B"/>
    <w:rsid w:val="00777518"/>
    <w:rsid w:val="007903C4"/>
    <w:rsid w:val="007A1ABA"/>
    <w:rsid w:val="007A4F69"/>
    <w:rsid w:val="007A6CA9"/>
    <w:rsid w:val="007D0EFE"/>
    <w:rsid w:val="008040D2"/>
    <w:rsid w:val="008738E8"/>
    <w:rsid w:val="008C2909"/>
    <w:rsid w:val="00930069"/>
    <w:rsid w:val="009317E0"/>
    <w:rsid w:val="009325FB"/>
    <w:rsid w:val="009333D8"/>
    <w:rsid w:val="00942124"/>
    <w:rsid w:val="00953D73"/>
    <w:rsid w:val="00956546"/>
    <w:rsid w:val="00967B74"/>
    <w:rsid w:val="00970132"/>
    <w:rsid w:val="009B09D9"/>
    <w:rsid w:val="009B67DF"/>
    <w:rsid w:val="009C3451"/>
    <w:rsid w:val="009E24DC"/>
    <w:rsid w:val="00A11C82"/>
    <w:rsid w:val="00A21B83"/>
    <w:rsid w:val="00A500DD"/>
    <w:rsid w:val="00A61F30"/>
    <w:rsid w:val="00A773AD"/>
    <w:rsid w:val="00A82EED"/>
    <w:rsid w:val="00A858C8"/>
    <w:rsid w:val="00AB1E33"/>
    <w:rsid w:val="00AF4722"/>
    <w:rsid w:val="00B30250"/>
    <w:rsid w:val="00B348DC"/>
    <w:rsid w:val="00B54A3D"/>
    <w:rsid w:val="00B57C07"/>
    <w:rsid w:val="00B75F30"/>
    <w:rsid w:val="00B90A7D"/>
    <w:rsid w:val="00B9682C"/>
    <w:rsid w:val="00BC228E"/>
    <w:rsid w:val="00BC4255"/>
    <w:rsid w:val="00BE22F5"/>
    <w:rsid w:val="00BE308E"/>
    <w:rsid w:val="00BE3D24"/>
    <w:rsid w:val="00C00109"/>
    <w:rsid w:val="00C048A5"/>
    <w:rsid w:val="00C10793"/>
    <w:rsid w:val="00C24952"/>
    <w:rsid w:val="00C53DA7"/>
    <w:rsid w:val="00C566AB"/>
    <w:rsid w:val="00C64B7C"/>
    <w:rsid w:val="00C7714A"/>
    <w:rsid w:val="00CA4451"/>
    <w:rsid w:val="00CA653A"/>
    <w:rsid w:val="00CB52E6"/>
    <w:rsid w:val="00CB7E20"/>
    <w:rsid w:val="00CE5861"/>
    <w:rsid w:val="00CF68D3"/>
    <w:rsid w:val="00D01332"/>
    <w:rsid w:val="00D027F5"/>
    <w:rsid w:val="00D30701"/>
    <w:rsid w:val="00D44430"/>
    <w:rsid w:val="00D670F5"/>
    <w:rsid w:val="00D73B52"/>
    <w:rsid w:val="00D740E1"/>
    <w:rsid w:val="00D757E7"/>
    <w:rsid w:val="00D7724C"/>
    <w:rsid w:val="00D905A0"/>
    <w:rsid w:val="00D93EBB"/>
    <w:rsid w:val="00D94EE3"/>
    <w:rsid w:val="00E17C4E"/>
    <w:rsid w:val="00E231BB"/>
    <w:rsid w:val="00E70099"/>
    <w:rsid w:val="00E91735"/>
    <w:rsid w:val="00E95C96"/>
    <w:rsid w:val="00EB44EB"/>
    <w:rsid w:val="00EC4401"/>
    <w:rsid w:val="00ED1600"/>
    <w:rsid w:val="00EE2F08"/>
    <w:rsid w:val="00EE532A"/>
    <w:rsid w:val="00EE7073"/>
    <w:rsid w:val="00F17AFB"/>
    <w:rsid w:val="00F81DF3"/>
    <w:rsid w:val="00F876B1"/>
    <w:rsid w:val="00FB08A1"/>
    <w:rsid w:val="00FB1344"/>
    <w:rsid w:val="00FB79C4"/>
    <w:rsid w:val="00FC307F"/>
    <w:rsid w:val="00FE673D"/>
    <w:rsid w:val="00FF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A3A"/>
    <w:rPr>
      <w:rFonts w:ascii="Univers" w:hAnsi="Univer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D0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048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4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4451"/>
    <w:rPr>
      <w:rFonts w:ascii="Univers" w:hAnsi="Univers"/>
      <w:sz w:val="24"/>
    </w:rPr>
  </w:style>
  <w:style w:type="paragraph" w:styleId="Stopka">
    <w:name w:val="footer"/>
    <w:basedOn w:val="Normalny"/>
    <w:link w:val="StopkaZnak"/>
    <w:unhideWhenUsed/>
    <w:rsid w:val="00CA4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4451"/>
    <w:rPr>
      <w:rFonts w:ascii="Univers" w:hAnsi="Univers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95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495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4952"/>
    <w:rPr>
      <w:rFonts w:ascii="Univers" w:hAnsi="Univer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952"/>
    <w:rPr>
      <w:b/>
      <w:bCs/>
    </w:rPr>
  </w:style>
  <w:style w:type="paragraph" w:customStyle="1" w:styleId="TextSansSpec">
    <w:name w:val="Text Sans Spec"/>
    <w:basedOn w:val="Normalny"/>
    <w:rsid w:val="00376A60"/>
    <w:pPr>
      <w:keepLines/>
      <w:tabs>
        <w:tab w:val="left" w:pos="5040"/>
      </w:tabs>
      <w:overflowPunct w:val="0"/>
      <w:autoSpaceDE w:val="0"/>
      <w:autoSpaceDN w:val="0"/>
      <w:adjustRightInd w:val="0"/>
      <w:spacing w:after="120"/>
      <w:ind w:left="2070" w:hanging="270"/>
      <w:textAlignment w:val="baseline"/>
    </w:pPr>
    <w:rPr>
      <w:rFonts w:ascii="Arial" w:hAnsi="Arial" w:cs="Arial"/>
      <w:snapToGrid w:val="0"/>
      <w:sz w:val="18"/>
      <w:szCs w:val="18"/>
      <w:lang w:val="en-US"/>
    </w:rPr>
  </w:style>
  <w:style w:type="paragraph" w:customStyle="1" w:styleId="western">
    <w:name w:val="western"/>
    <w:basedOn w:val="Normalny"/>
    <w:rsid w:val="00123340"/>
    <w:pPr>
      <w:spacing w:before="100" w:beforeAutospacing="1" w:after="100" w:afterAutospacing="1"/>
      <w:jc w:val="both"/>
    </w:pPr>
    <w:rPr>
      <w:rFonts w:ascii="Times New Roman" w:hAnsi="Times New Roman"/>
      <w:i/>
      <w:iCs/>
      <w:szCs w:val="24"/>
    </w:rPr>
  </w:style>
  <w:style w:type="paragraph" w:styleId="NormalnyWeb">
    <w:name w:val="Normal (Web)"/>
    <w:basedOn w:val="Normalny"/>
    <w:uiPriority w:val="99"/>
    <w:unhideWhenUsed/>
    <w:rsid w:val="00C00109"/>
    <w:pPr>
      <w:spacing w:before="100" w:beforeAutospacing="1" w:after="119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rsid w:val="00C0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Szpital</dc:creator>
  <cp:lastModifiedBy>GRAŻYNA</cp:lastModifiedBy>
  <cp:revision>11</cp:revision>
  <cp:lastPrinted>2015-05-22T12:40:00Z</cp:lastPrinted>
  <dcterms:created xsi:type="dcterms:W3CDTF">2015-05-20T07:53:00Z</dcterms:created>
  <dcterms:modified xsi:type="dcterms:W3CDTF">2015-05-22T12:55:00Z</dcterms:modified>
</cp:coreProperties>
</file>