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25" w:rsidRDefault="00A74025" w:rsidP="00A74025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>Załącznik nr 2-7  wzór formularza właściwości techniczno - użytkowych.</w:t>
      </w:r>
    </w:p>
    <w:p w:rsidR="00726DF8" w:rsidRDefault="00726DF8" w:rsidP="00726DF8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726DF8" w:rsidRDefault="00726DF8" w:rsidP="00726DF8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726DF8" w:rsidRDefault="00726DF8" w:rsidP="00726DF8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WŁAŚCIWOŚCI TECHNICZNO – UŻYTKOWE</w:t>
      </w:r>
    </w:p>
    <w:p w:rsidR="00726DF8" w:rsidRDefault="00726DF8" w:rsidP="00726DF8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dla urządzeń objętych  częścią 7 zamówienia</w:t>
      </w:r>
    </w:p>
    <w:p w:rsidR="00DC5089" w:rsidRPr="00F4417C" w:rsidRDefault="00E04E66" w:rsidP="00F4417C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Arial" w:eastAsia="Arial Unicode MS" w:hAnsi="Arial" w:cs="Arial"/>
          <w:b/>
          <w:bCs/>
          <w:kern w:val="1"/>
          <w:lang w:eastAsia="hi-IN" w:bidi="hi-IN"/>
        </w:rPr>
      </w:pPr>
      <w:r w:rsidRPr="00F4417C">
        <w:rPr>
          <w:rFonts w:ascii="Arial" w:eastAsia="Arial Unicode MS" w:hAnsi="Arial" w:cs="Arial"/>
          <w:b/>
          <w:bCs/>
          <w:kern w:val="1"/>
          <w:lang w:eastAsia="hi-IN" w:bidi="hi-IN"/>
        </w:rPr>
        <w:t>Ultradźwiękowy detektor tętna płodu</w:t>
      </w:r>
      <w:r w:rsidR="00F4417C">
        <w:rPr>
          <w:rFonts w:ascii="Arial" w:eastAsia="Arial Unicode MS" w:hAnsi="Arial" w:cs="Arial"/>
          <w:b/>
          <w:bCs/>
          <w:kern w:val="1"/>
          <w:lang w:eastAsia="hi-IN" w:bidi="hi-IN"/>
        </w:rPr>
        <w:t xml:space="preserve"> sztuk 1</w:t>
      </w: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F4417C" w:rsidRP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tbl>
      <w:tblPr>
        <w:tblW w:w="9671" w:type="dxa"/>
        <w:tblInd w:w="-65" w:type="dxa"/>
        <w:tblLayout w:type="fixed"/>
        <w:tblLook w:val="0000"/>
      </w:tblPr>
      <w:tblGrid>
        <w:gridCol w:w="637"/>
        <w:gridCol w:w="5470"/>
        <w:gridCol w:w="1721"/>
        <w:gridCol w:w="1843"/>
      </w:tblGrid>
      <w:tr w:rsidR="00F4417C" w:rsidRPr="00540035" w:rsidTr="006F6CEA">
        <w:trPr>
          <w:trHeight w:val="96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7C" w:rsidRPr="00540035" w:rsidRDefault="00F4417C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7C" w:rsidRPr="00540035" w:rsidRDefault="00F4417C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7C" w:rsidRPr="006F6CEA" w:rsidRDefault="00F4417C" w:rsidP="00F4417C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7C" w:rsidRPr="006F6CEA" w:rsidRDefault="00F4417C" w:rsidP="00F4417C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DC5089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540035" w:rsidRDefault="00D450B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 w:rsidP="00E04E6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Zasilanie:  2 x bateria alkaliczna R6/AA 1,5V</w:t>
            </w:r>
          </w:p>
          <w:p w:rsidR="00DC5089" w:rsidRPr="00540035" w:rsidRDefault="00E04E66" w:rsidP="00E04E66">
            <w:pPr>
              <w:snapToGri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lub 2 x akumulator R6/AA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NiMH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1,2V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89" w:rsidRPr="00540035" w:rsidRDefault="00DC508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Automatyczny wyłącznik po 3 minutach przy braku sygnału lub po 10 minutach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Czas pracy ciągłej </w:t>
            </w:r>
            <w:r w:rsidR="001A1284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min. </w:t>
            </w: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30 godzin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Moc akustyczna</w:t>
            </w:r>
            <w:r w:rsidR="001A1284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min.</w:t>
            </w: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1W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 w:rsidP="00E04E66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Regulacja głośności ręczna 10 stopniowa i automatyczna</w:t>
            </w:r>
          </w:p>
          <w:p w:rsidR="00E04E66" w:rsidRPr="00540035" w:rsidRDefault="00E04E66" w:rsidP="001A128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mo</w:t>
            </w:r>
            <w:r w:rsidR="001A1284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ż</w:t>
            </w: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liwość zapamiętania głośności pracy detektora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Głowica BP2MHz, 25 mm przetwornik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Wyświetlacz częstości tętna FHR LED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 w:rsidP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Zakres pomiaru tętna </w:t>
            </w:r>
            <w:r w:rsidR="001A1284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min. </w:t>
            </w: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50-210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bpm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(50-240bpm 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E04E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 xml:space="preserve">TAK,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5105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05" w:rsidRPr="00540035" w:rsidRDefault="003751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05" w:rsidRPr="00540035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Zliczanie tętna automatyczne i ręczne (</w:t>
            </w:r>
            <w:r w:rsidR="001A1284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min. </w:t>
            </w: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10 uderzeń)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05" w:rsidRPr="00540035" w:rsidRDefault="00E04E66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05" w:rsidRPr="00540035" w:rsidRDefault="003751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5105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05" w:rsidRPr="00540035" w:rsidRDefault="003751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105" w:rsidRPr="00540035" w:rsidRDefault="00E04E6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Częstotliwość fali ultradźwiękowej 2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MHz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05" w:rsidRPr="00540035" w:rsidRDefault="001A1284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05" w:rsidRPr="00540035" w:rsidRDefault="0037510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 w:rsidP="001A128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Wymiary części głównej 45x66x32 mm</w:t>
            </w:r>
            <w:r w:rsidR="001A1284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(+/- 5%)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1A128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Waga</w:t>
            </w:r>
            <w:r w:rsidR="00E04E66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230g</w:t>
            </w: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(+/- 5%)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TAK,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66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E66" w:rsidRPr="00540035" w:rsidRDefault="001A1284" w:rsidP="00F76FE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Wyposaż</w:t>
            </w:r>
            <w:r w:rsidR="00E04E66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enie</w:t>
            </w:r>
            <w:r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:</w:t>
            </w:r>
            <w:r w:rsidR="00E04E66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F76FEF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ż</w:t>
            </w:r>
            <w:r w:rsidR="00E04E66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el USG 250g, torba,</w:t>
            </w:r>
            <w:r w:rsidR="00F76FEF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E04E66" w:rsidRPr="00540035">
              <w:rPr>
                <w:rFonts w:ascii="Calibri" w:hAnsi="Calibri" w:cs="Arial"/>
                <w:sz w:val="22"/>
                <w:szCs w:val="22"/>
                <w:lang w:eastAsia="pl-PL"/>
              </w:rPr>
              <w:t>2x bateria lub 2x akumulator i ładowarka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E66" w:rsidRPr="00540035" w:rsidRDefault="00E04E66" w:rsidP="003751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E66" w:rsidRPr="00540035" w:rsidRDefault="00E04E66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417C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7C" w:rsidRPr="00540035" w:rsidRDefault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7C" w:rsidRPr="00894303" w:rsidRDefault="00F4417C" w:rsidP="00F4417C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7C" w:rsidRPr="00B03E54" w:rsidRDefault="00F4417C" w:rsidP="00F4417C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7C" w:rsidRPr="00540035" w:rsidRDefault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5089" w:rsidRPr="00540035" w:rsidRDefault="00DC5089">
      <w:pPr>
        <w:widowControl w:val="0"/>
        <w:ind w:right="118"/>
        <w:jc w:val="right"/>
      </w:pPr>
    </w:p>
    <w:p w:rsidR="00F4417C" w:rsidRDefault="00F4417C" w:rsidP="003B1CB0">
      <w:pPr>
        <w:widowControl w:val="0"/>
        <w:spacing w:line="360" w:lineRule="auto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Pr="009B1A4C" w:rsidRDefault="00F4417C" w:rsidP="00F4417C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F4417C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6F6CEA" w:rsidRDefault="006F6CEA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3B1CB0" w:rsidRPr="00F4417C" w:rsidRDefault="003B1CB0" w:rsidP="00F4417C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F4417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lastRenderedPageBreak/>
        <w:t>Defibrylator</w:t>
      </w:r>
      <w:r w:rsidR="00F4417C" w:rsidRPr="00F4417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1</w:t>
      </w: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F4417C" w:rsidRP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6F6CEA" w:rsidRPr="00540035" w:rsidTr="00F76FEF">
        <w:trPr>
          <w:trHeight w:val="10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ind w:right="-5"/>
              <w:rPr>
                <w:rFonts w:ascii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hAnsi="Calibri" w:cs="Calibri"/>
                <w:b/>
                <w:sz w:val="22"/>
                <w:szCs w:val="22"/>
              </w:rPr>
              <w:t>Parametry ogólne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F76FEF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Defibrylator przenośny z wbudowanym uchwytem transportowym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Masa całkowita defibrylatora gotowego do pracy, z akumulatorem i łyżkami twardymi, nie większa niż 6,5 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Aparat odporny na zalanie wodą - min. klasa IPX1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Komunikacja z użytkownikiem w języku polskim (dotyczy również opisów na panelu sterowania, oraz wydawanych przez aparat komunikatów głosowych).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Zasilanie akumulatorowe: wbudowany akumulator litowo-jonowy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Zasilanie akumulatorowe - czas pracy na 1 akumulatorze: min. 200 minut ciągłego monitorowania EKG lub 140 defibrylacji z maksymalną energią.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Czas ładowania akumulatora do pełnej pojemności maksymalnie 4 godziny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Zasilacz sieciowy 230 V/50 Hz, integralny lub zewnętrzny moduł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Temperatura pracy: min od 5 do +40ºC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Funkcja codziennego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autotestu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, bez potrzeby włączania urządzenia, bez udziału Użytkownika, z wydrukiem potwierdzającym jego wykonanie, zawierającym: datę, numer seryjny aparatu, wynik testu.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Autotest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>: wykonywany zarówno na zasilaniu sieciowym jak i akumulatorowym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Wspomaganie RKO: metronom pracujący w czterech trybach: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- pacjent dorosły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zaintubowany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- pacjent dorosły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niezaintubowany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- pacjent pediatryczny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zaintubowany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- pacjent pediatryczny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niezaintubowany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Możliwość rozbudowy o moduł kapnografu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0035">
              <w:rPr>
                <w:rFonts w:ascii="Calibri" w:hAnsi="Calibri" w:cs="Arial"/>
                <w:b/>
                <w:bCs/>
                <w:sz w:val="22"/>
                <w:szCs w:val="22"/>
              </w:rPr>
              <w:t>Defibrylacja: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F76FEF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Rodzaj fali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defibrylacyjnej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– dwufazowa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Defibrylacja ręczna i półautomatyczna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Możliwość wykonania kardiowersji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Energia defibrylacji w zakresie min. 5-360J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Dostępne minimum 24 różne poziomy energii defibrylacji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Defibrylacja półautomatyczna, możliwość programowania energii 1, 2 i 3 wyładowania min w przedziale od: 150 do 360 J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Ładowanie i wyzwolenie energii za pomocą przycisków na łyżkach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defibrylacyjnych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oraz na płycie czołowej aparatu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Możliwość defibrylacji dzieci i dorosłych – zintegrowane łyżki dla dorosłych /pediatryczne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Czas ładowania do energii 360J: maksymalnie 7 sekund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0035">
              <w:rPr>
                <w:rFonts w:ascii="Calibri" w:hAnsi="Calibri" w:cs="Arial"/>
                <w:b/>
                <w:bCs/>
                <w:sz w:val="22"/>
                <w:szCs w:val="22"/>
              </w:rPr>
              <w:t>Rejestracja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F76FEF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Monitorowanie EKG z 3 odprowadzeń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Wzmocnienie sygnału EKG na minimum siedmiu poziomach: 0,25; 0,5; 1,0; 1,5; 2,5; 3,0; 4,0 cm/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mV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Zakres pomiaru częstości akcji serca min. 20-300 /min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Układ monitorujący zabezpieczony przed impulsem defibrylatora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003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Stymulacja </w:t>
            </w:r>
            <w:proofErr w:type="spellStart"/>
            <w:r w:rsidRPr="00540035">
              <w:rPr>
                <w:rFonts w:ascii="Calibri" w:hAnsi="Calibri" w:cs="Arial"/>
                <w:b/>
                <w:bCs/>
                <w:sz w:val="22"/>
                <w:szCs w:val="22"/>
              </w:rPr>
              <w:t>przezskórna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F76FEF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Stymulacji w trybach na „żądanie” i asynchronicznym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Wyjściowe natężenie prądu, co najmniej w zakresie od 0 do 200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Częstość stymulacji minimum: od 50 do 150 impulsów na minutę.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spellStart"/>
            <w:r w:rsidRPr="00540035">
              <w:rPr>
                <w:rFonts w:ascii="Calibri" w:hAnsi="Calibri" w:cs="Arial"/>
                <w:b/>
                <w:bCs/>
                <w:sz w:val="22"/>
                <w:szCs w:val="22"/>
              </w:rPr>
              <w:t>Pulsoksymetria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F76FEF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Pomiar saturacji SpO2 w zakresie minimum od: 1% do 100%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Zakres częstości tętna min.: od 25 do 240 uderzeń na minutę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Krzywa SpO2 z automatyczną regulacją wzmocnienia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Częstość uśredniania aktualizacji SpO2 do wyboru przez Użytkownika: 4, 8, 12 lub 16 sekund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54003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40035">
              <w:rPr>
                <w:rFonts w:ascii="Calibri" w:hAnsi="Calibri" w:cs="Arial"/>
                <w:b/>
                <w:bCs/>
                <w:sz w:val="22"/>
                <w:szCs w:val="22"/>
              </w:rPr>
              <w:t>Wyposażenie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F76FEF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Kabel EKG 3 odprowadzeniowy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Łyżki twarde dla dorosłych/pediatryczne zintegrowane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Kabel do stymulacji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przezskórnej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i defibrylacji z elektrod naklejanych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1 komplet elektrod do defibrylacji/stymulacji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417C" w:rsidRPr="00540035" w:rsidTr="00F4417C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7C" w:rsidRPr="00540035" w:rsidRDefault="00F4417C" w:rsidP="003B1CB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7C" w:rsidRPr="00894303" w:rsidRDefault="00F4417C" w:rsidP="00F4417C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7C" w:rsidRPr="00B03E54" w:rsidRDefault="00F4417C" w:rsidP="00F4417C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7C" w:rsidRPr="00540035" w:rsidRDefault="00F441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1CB0" w:rsidRPr="00540035" w:rsidRDefault="003B1CB0" w:rsidP="003B1CB0">
      <w:pPr>
        <w:widowControl w:val="0"/>
        <w:ind w:right="118"/>
        <w:jc w:val="right"/>
      </w:pPr>
    </w:p>
    <w:p w:rsidR="003B1CB0" w:rsidRPr="00540035" w:rsidRDefault="003B1CB0" w:rsidP="003B1CB0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F4417C" w:rsidRPr="00540035" w:rsidRDefault="00F4417C" w:rsidP="00F4417C">
      <w:pPr>
        <w:widowControl w:val="0"/>
        <w:ind w:right="118"/>
        <w:jc w:val="right"/>
      </w:pPr>
    </w:p>
    <w:p w:rsidR="00F4417C" w:rsidRDefault="00F4417C" w:rsidP="00F4417C">
      <w:pPr>
        <w:widowControl w:val="0"/>
        <w:spacing w:line="360" w:lineRule="auto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Pr="009B1A4C" w:rsidRDefault="00F4417C" w:rsidP="00F4417C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F4417C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F4417C" w:rsidRPr="00F4417C" w:rsidRDefault="003B1CB0" w:rsidP="00F4417C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proofErr w:type="spellStart"/>
      <w:r w:rsidRPr="00F4417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lastRenderedPageBreak/>
        <w:t>Próżnociąg</w:t>
      </w:r>
      <w:proofErr w:type="spellEnd"/>
      <w:r w:rsidR="00F4417C" w:rsidRPr="00F4417C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 sztuk 1</w:t>
      </w: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F4417C" w:rsidRP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6F6CEA" w:rsidRPr="00540035" w:rsidTr="00F76FEF">
        <w:trPr>
          <w:trHeight w:val="100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540035">
              <w:rPr>
                <w:rFonts w:ascii="Calibri" w:hAnsi="Calibri" w:cs="Tahoma"/>
                <w:bCs/>
                <w:sz w:val="22"/>
                <w:szCs w:val="22"/>
              </w:rPr>
              <w:t xml:space="preserve">Urządzenie gwarantujące bezpieczne wykonanie </w:t>
            </w:r>
            <w:proofErr w:type="spellStart"/>
            <w:r w:rsidRPr="00540035">
              <w:rPr>
                <w:rFonts w:ascii="Calibri" w:hAnsi="Calibri" w:cs="Tahoma"/>
                <w:bCs/>
                <w:sz w:val="22"/>
                <w:szCs w:val="22"/>
              </w:rPr>
              <w:t>vacuum</w:t>
            </w:r>
            <w:proofErr w:type="spellEnd"/>
            <w:r w:rsidRPr="0054003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540035">
              <w:rPr>
                <w:rFonts w:ascii="Calibri" w:hAnsi="Calibri" w:cs="Tahoma"/>
                <w:bCs/>
                <w:sz w:val="22"/>
                <w:szCs w:val="22"/>
              </w:rPr>
              <w:t>extrakcji</w:t>
            </w:r>
            <w:proofErr w:type="spellEnd"/>
            <w:r w:rsidRPr="00540035">
              <w:rPr>
                <w:rFonts w:ascii="Calibri" w:hAnsi="Calibri" w:cs="Tahoma"/>
                <w:bCs/>
                <w:sz w:val="22"/>
                <w:szCs w:val="22"/>
              </w:rPr>
              <w:t xml:space="preserve"> noworodka oraz opcjonalnie przystosowane do użytkowania jako ssak.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Zasilanie 230 VAC 50 Hz+/-10%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 xml:space="preserve">Podciśnienie </w:t>
            </w:r>
            <w:proofErr w:type="spellStart"/>
            <w:r w:rsidRPr="00540035">
              <w:rPr>
                <w:rFonts w:ascii="Calibri" w:hAnsi="Calibri" w:cs="Tahoma"/>
                <w:sz w:val="22"/>
                <w:szCs w:val="22"/>
              </w:rPr>
              <w:t>max</w:t>
            </w:r>
            <w:proofErr w:type="spellEnd"/>
            <w:r w:rsidRPr="00540035">
              <w:rPr>
                <w:rFonts w:ascii="Calibri" w:hAnsi="Calibri" w:cs="Tahoma"/>
                <w:sz w:val="22"/>
                <w:szCs w:val="22"/>
              </w:rPr>
              <w:t xml:space="preserve">. nie mniejsze niż 90 </w:t>
            </w:r>
            <w:proofErr w:type="spellStart"/>
            <w:r w:rsidRPr="00540035">
              <w:rPr>
                <w:rFonts w:ascii="Calibri" w:hAnsi="Calibri" w:cs="Tahoma"/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Maksymalna wydajność (mierzona w zakresie pracy za zbiornikiem na wydzieliny): nie mniejsza niż  30 l/min i nie większa niż 33 l/min.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 xml:space="preserve">Wbudowany manometr do pomiaru podciśnienia ze skalą w </w:t>
            </w:r>
            <w:proofErr w:type="spellStart"/>
            <w:r w:rsidRPr="00540035">
              <w:rPr>
                <w:rFonts w:ascii="Calibri" w:hAnsi="Calibri" w:cs="Tahoma"/>
                <w:sz w:val="22"/>
                <w:szCs w:val="22"/>
              </w:rPr>
              <w:t>kPa</w:t>
            </w:r>
            <w:proofErr w:type="spellEnd"/>
            <w:r w:rsidRPr="00540035">
              <w:rPr>
                <w:rFonts w:ascii="Calibri" w:hAnsi="Calibri" w:cs="Tahoma"/>
                <w:sz w:val="22"/>
                <w:szCs w:val="22"/>
              </w:rPr>
              <w:t xml:space="preserve"> i </w:t>
            </w:r>
            <w:proofErr w:type="spellStart"/>
            <w:r w:rsidRPr="00540035">
              <w:rPr>
                <w:rFonts w:ascii="Calibri" w:hAnsi="Calibri" w:cs="Tahoma"/>
                <w:sz w:val="22"/>
                <w:szCs w:val="22"/>
              </w:rPr>
              <w:t>mmHg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Możliwość precyzyjnego ustawienia podciśnienia za pomocą regulatora membranowego.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Ssak przystosowany do pracy ciągłej 24 h/dobę.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 xml:space="preserve">Pompa niskoobrotowa (poniżej 50 </w:t>
            </w:r>
            <w:proofErr w:type="spellStart"/>
            <w:r w:rsidRPr="00540035">
              <w:rPr>
                <w:rFonts w:ascii="Calibri" w:hAnsi="Calibri" w:cs="Tahoma"/>
                <w:sz w:val="22"/>
                <w:szCs w:val="22"/>
              </w:rPr>
              <w:t>obr</w:t>
            </w:r>
            <w:proofErr w:type="spellEnd"/>
            <w:r w:rsidRPr="00540035">
              <w:rPr>
                <w:rFonts w:ascii="Calibri" w:hAnsi="Calibri" w:cs="Tahoma"/>
                <w:sz w:val="22"/>
                <w:szCs w:val="22"/>
              </w:rPr>
              <w:t>/min) tłokowa, wytwarzająca podciśnienie bezolejowa, nie wymagająca konserwacji.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rPr>
                <w:rFonts w:ascii="Calibri" w:hAnsi="Calibri" w:cs="Tahoma"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Trwała obudowa z tworzywa odpornego na środki dezynfekcyjne, z włącznikiem dotykowym i wskaźnikiem zasilania LED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Cicha praca (d</w:t>
            </w:r>
            <w:r w:rsidRPr="00540035">
              <w:rPr>
                <w:rFonts w:ascii="Calibri" w:hAnsi="Calibri" w:cs="Tahoma"/>
                <w:bCs/>
                <w:sz w:val="22"/>
                <w:szCs w:val="22"/>
              </w:rPr>
              <w:t xml:space="preserve">o 37 </w:t>
            </w:r>
            <w:proofErr w:type="spellStart"/>
            <w:r w:rsidRPr="00540035">
              <w:rPr>
                <w:rFonts w:ascii="Calibri" w:hAnsi="Calibri" w:cs="Tahoma"/>
                <w:bCs/>
                <w:sz w:val="22"/>
                <w:szCs w:val="22"/>
              </w:rPr>
              <w:t>dB</w:t>
            </w:r>
            <w:proofErr w:type="spellEnd"/>
            <w:r w:rsidRPr="00540035">
              <w:rPr>
                <w:rFonts w:ascii="Calibri" w:hAnsi="Calibri" w:cs="Tahoma"/>
                <w:bCs/>
                <w:sz w:val="22"/>
                <w:szCs w:val="22"/>
              </w:rPr>
              <w:t>).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Wielostopniowe zabezpieczenie przed przelaniem pompy – zaoferować zbiornik zabezpieczający  0,2- 0,3 litra.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 xml:space="preserve">Zbiornik 1,5 litrowe wielorazowy z poliwęglanu, nietłukący z tworzywa z podziałką, do wkładów jednorazowych,  z uchwytem  </w:t>
            </w:r>
            <w:proofErr w:type="spellStart"/>
            <w:r w:rsidRPr="00540035">
              <w:rPr>
                <w:rFonts w:ascii="Calibri" w:hAnsi="Calibri" w:cs="Tahoma"/>
                <w:sz w:val="22"/>
                <w:szCs w:val="22"/>
              </w:rPr>
              <w:t>naszynowymi</w:t>
            </w:r>
            <w:proofErr w:type="spellEnd"/>
            <w:r w:rsidRPr="00540035">
              <w:rPr>
                <w:rFonts w:ascii="Calibri" w:hAnsi="Calibri" w:cs="Tahoma"/>
                <w:sz w:val="22"/>
                <w:szCs w:val="22"/>
              </w:rPr>
              <w:t xml:space="preserve">  i  blokadą zabezpieczającą wysuwanie się zbiornika z uchwytu w czasie wymiany wkładu oraz kompatybilne do nich wkłady 1,5 l – 40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 xml:space="preserve">Urządzenie na wózku jezdnym kolumnowym wykonanym ze stopów niekorodujących, o wysokości min. 70 cm, na czterech kołach z blokadami oraz z szyną na zbiorniki i inne akcesoria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Włącznik/wyłącznik nożny zintegrowany z wózkiem – wbudowany w wózek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Filtry antybakteryjne - min. 5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Metalowy uchwyt na dren.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Dren silikonowy do pacjenta – min. 4 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 xml:space="preserve">Pelota położnicza silikonowa wielorazowa </w:t>
            </w:r>
            <w:proofErr w:type="spellStart"/>
            <w:r w:rsidRPr="00540035">
              <w:rPr>
                <w:rFonts w:ascii="Calibri" w:hAnsi="Calibri" w:cs="Tahoma"/>
                <w:sz w:val="22"/>
                <w:szCs w:val="22"/>
              </w:rPr>
              <w:t>autoklawowalna</w:t>
            </w:r>
            <w:proofErr w:type="spellEnd"/>
            <w:r w:rsidRPr="00540035">
              <w:rPr>
                <w:rFonts w:ascii="Calibri" w:hAnsi="Calibri" w:cs="Tahoma"/>
                <w:sz w:val="22"/>
                <w:szCs w:val="22"/>
              </w:rPr>
              <w:t xml:space="preserve"> rozmiar 60 mm z zaworem spustowym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Tahoma"/>
                <w:sz w:val="22"/>
                <w:szCs w:val="22"/>
              </w:rPr>
            </w:pPr>
            <w:r w:rsidRPr="00540035">
              <w:rPr>
                <w:rFonts w:ascii="Calibri" w:hAnsi="Calibri" w:cs="Tahoma"/>
                <w:sz w:val="22"/>
                <w:szCs w:val="22"/>
              </w:rPr>
              <w:t>Waga urządzenia z wózkiem do 18 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417C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17C" w:rsidRPr="00540035" w:rsidRDefault="00F4417C" w:rsidP="003B1CB0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7C" w:rsidRPr="00894303" w:rsidRDefault="00F4417C" w:rsidP="00F4417C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17C" w:rsidRPr="00B03E54" w:rsidRDefault="00F4417C" w:rsidP="00F4417C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17C" w:rsidRPr="00540035" w:rsidRDefault="00F441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1CB0" w:rsidRPr="00540035" w:rsidRDefault="003B1CB0" w:rsidP="003B1CB0">
      <w:pPr>
        <w:widowControl w:val="0"/>
        <w:ind w:right="118"/>
        <w:jc w:val="right"/>
      </w:pPr>
    </w:p>
    <w:p w:rsidR="00F4417C" w:rsidRPr="00540035" w:rsidRDefault="00F4417C" w:rsidP="00F4417C">
      <w:pPr>
        <w:widowControl w:val="0"/>
        <w:ind w:right="118"/>
        <w:jc w:val="right"/>
      </w:pPr>
    </w:p>
    <w:p w:rsidR="00F4417C" w:rsidRPr="009B1A4C" w:rsidRDefault="00F4417C" w:rsidP="00F4417C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F4417C" w:rsidRDefault="00F4417C" w:rsidP="003B1CB0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3B1CB0" w:rsidRPr="00F4417C" w:rsidRDefault="003B1CB0" w:rsidP="00F4417C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F4417C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Łóżko porodowe</w:t>
      </w:r>
      <w:r w:rsidR="00F4417C" w:rsidRPr="00F4417C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2</w:t>
      </w:r>
    </w:p>
    <w:p w:rsidR="00F4417C" w:rsidRDefault="00F4417C" w:rsidP="00F4417C">
      <w:pPr>
        <w:widowControl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3B1CB0" w:rsidRP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6F6CEA" w:rsidRPr="00540035" w:rsidTr="00F76FEF">
        <w:trPr>
          <w:trHeight w:val="100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F76FEF">
            <w:pPr>
              <w:suppressAutoHyphens w:val="0"/>
              <w:snapToGri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F76FEF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Długość całkowita łóżka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234cm</w:t>
            </w:r>
            <w:r w:rsidR="00F76FEF" w:rsidRPr="005400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</w:rPr>
              <w:t>± 2cm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Szerokość całkowita łóżka  przy całkowicie opuszczonych barierkach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91cm</w:t>
            </w:r>
            <w:r w:rsidR="00F76FEF" w:rsidRPr="005400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</w:rPr>
              <w:t>± 1cm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Szerokość całkowita łóżka  przy całkowicie podniesionych barierkach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99cm</w:t>
            </w:r>
            <w:r w:rsidR="00F76FEF" w:rsidRPr="005400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</w:rPr>
              <w:t>± 1cm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bCs/>
                <w:sz w:val="22"/>
                <w:szCs w:val="22"/>
              </w:rPr>
              <w:t xml:space="preserve">Regulacja elektryczna wysokości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40035">
              <w:rPr>
                <w:rFonts w:ascii="Calibri" w:hAnsi="Calibri"/>
                <w:bCs/>
                <w:sz w:val="22"/>
                <w:szCs w:val="22"/>
              </w:rPr>
              <w:t>Wysokość minimalna leża mierzona od podłoża do górnej płaszczyzny segmentów leża z materacem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57cm</w:t>
            </w:r>
            <w:r w:rsidR="00F76FEF" w:rsidRPr="005400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</w:rPr>
              <w:t>± 2cm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bCs/>
                <w:sz w:val="22"/>
                <w:szCs w:val="22"/>
              </w:rPr>
              <w:t>Wysokość maksymalna leża mierzona od podłoża do górnej płaszczyzny segmentów leża z materacem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98cm</w:t>
            </w:r>
            <w:r w:rsidR="00F76FEF" w:rsidRPr="005400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</w:rPr>
              <w:t>± 2cm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Elektryczna regulacja segmentu oparcia pleców wraz z automatyczną korektą nachylenia segmentu siedziska w celu zapobiegania zsuwaniu się pacjenta. Wraz z podnoszeniem sekcji głowy, sekcja</w:t>
            </w:r>
          </w:p>
          <w:p w:rsidR="003B1CB0" w:rsidRPr="00540035" w:rsidRDefault="003B1CB0" w:rsidP="00F76FEF">
            <w:p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siedziska stopniowo przechyla się w przedziale</w:t>
            </w:r>
          </w:p>
          <w:p w:rsidR="003B1CB0" w:rsidRPr="00540035" w:rsidRDefault="003B1CB0" w:rsidP="00F76FEF">
            <w:p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od 0° do 15°.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Zakres regulacji kąta nachylenia segmentu oparcia pleców w stosunku do poziomu  ramy leża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min. 0 - 63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Elektryczna regulacja segmentu siedziska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Zakres regulacji segmentu siedziska w stosunku do poziomu ramy leża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min. 0 - 15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Regulacja pozycji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Trendelenburga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>. Wspomagana sprężyną gazową pozwalająca na opuszczenie płaszczyzny łóżka do poziomu 8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0  </w:t>
            </w:r>
            <w:r w:rsidRPr="00540035">
              <w:rPr>
                <w:rFonts w:ascii="Calibri" w:hAnsi="Calibri"/>
                <w:sz w:val="22"/>
                <w:szCs w:val="22"/>
              </w:rPr>
              <w:t>w mniej niż 2 sekundy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Zakres regulacji pozycji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Trendelenburga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tabs>
                <w:tab w:val="left" w:pos="240"/>
                <w:tab w:val="center" w:pos="647"/>
              </w:tabs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ab/>
            </w:r>
            <w:r w:rsidR="00F76FEF" w:rsidRPr="00540035">
              <w:rPr>
                <w:rFonts w:ascii="Calibri" w:hAnsi="Calibri"/>
                <w:sz w:val="22"/>
                <w:szCs w:val="22"/>
              </w:rPr>
              <w:t>min.</w:t>
            </w:r>
            <w:r w:rsidR="00F76FEF"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ab/>
            </w:r>
            <w:r w:rsidRPr="00540035">
              <w:rPr>
                <w:rFonts w:ascii="Calibri" w:hAnsi="Calibri"/>
                <w:sz w:val="22"/>
                <w:szCs w:val="22"/>
              </w:rPr>
              <w:t>0 - 8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Opuszczana sekcja stóp bez konieczności zdejmowania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Regulacje funkcji elektrycznych dostępne </w:t>
            </w:r>
            <w:r w:rsidRPr="00540035">
              <w:rPr>
                <w:rFonts w:ascii="Calibri" w:hAnsi="Calibri"/>
                <w:sz w:val="22"/>
                <w:szCs w:val="22"/>
              </w:rPr>
              <w:br/>
              <w:t>z paneli wbudowanych w barierki boczne od strony wewnętrznej dla pacjenta, z możliwością blokowania przez personel medyczny. Przyciski membranowe wodoodporne.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B1CB0" w:rsidRPr="00540035" w:rsidRDefault="003B1CB0" w:rsidP="00F76FEF">
            <w:pPr>
              <w:rPr>
                <w:rFonts w:ascii="Calibri" w:hAnsi="Calibri"/>
                <w:sz w:val="22"/>
                <w:szCs w:val="22"/>
              </w:rPr>
            </w:pPr>
          </w:p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Wbudowana bateria zasilająca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4 zintegrowane pojedyncze antystatyczne kółka 150 mm</w:t>
            </w:r>
            <w:r w:rsidR="00F76FEF" w:rsidRPr="00540035">
              <w:rPr>
                <w:rFonts w:ascii="Calibri" w:hAnsi="Calibri"/>
                <w:sz w:val="22"/>
                <w:szCs w:val="22"/>
              </w:rPr>
              <w:t xml:space="preserve"> (+/-5%)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Centralna blokada wszystkich kół jednocześnie  uruchamiana jedną dźwignią zlokalizowaną pod szczytem łóżka od strony oparcia pacjenta.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Mechaniczna funkcja CPR segmentu oparcia dostępna </w:t>
            </w:r>
            <w:r w:rsidRPr="00540035">
              <w:rPr>
                <w:rFonts w:ascii="Calibri" w:hAnsi="Calibri"/>
                <w:sz w:val="22"/>
                <w:szCs w:val="22"/>
              </w:rPr>
              <w:br/>
              <w:t>z obu stron łóżka.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bCs/>
                <w:sz w:val="22"/>
                <w:szCs w:val="22"/>
              </w:rPr>
              <w:t xml:space="preserve">Barierki boczne z mechanizmem zwalniającym, chowane wzdłuż łóżka zapewniające bezpieczny transfer pacjenta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bCs/>
                <w:sz w:val="22"/>
                <w:szCs w:val="22"/>
              </w:rPr>
            </w:pPr>
            <w:r w:rsidRPr="00540035">
              <w:rPr>
                <w:rFonts w:ascii="Calibri" w:hAnsi="Calibri"/>
                <w:bCs/>
                <w:sz w:val="22"/>
                <w:szCs w:val="22"/>
              </w:rPr>
              <w:t>Ergonomiczne podkolanniki o dopuszczalnym obciążeniu 27kg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Dopuszczalne bezpieczne obciążenie robocze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F76FEF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 min.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ab/>
            </w:r>
            <w:r w:rsidR="003B1CB0" w:rsidRPr="00540035">
              <w:rPr>
                <w:rFonts w:ascii="Calibri" w:hAnsi="Calibri"/>
                <w:sz w:val="22"/>
                <w:szCs w:val="22"/>
              </w:rPr>
              <w:t>227kg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Dopuszczalne bezpieczne obciążenie robocze sekcji siedziska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F76FEF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 min.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ab/>
            </w:r>
            <w:r w:rsidR="003B1CB0" w:rsidRPr="00540035">
              <w:rPr>
                <w:rFonts w:ascii="Calibri" w:hAnsi="Calibri"/>
                <w:sz w:val="22"/>
                <w:szCs w:val="22"/>
              </w:rPr>
              <w:t>181kg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Zasilanie elektryczne 220-240 V;60 Hz/ 50 Hz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Szerokość materaca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min. 89cm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Długość materaca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min 198cm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Grubość materaca w sekcji oparcia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min 12,7cm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Grubość materaca w sekcji siedziska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min 8,9cm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F76FEF">
        <w:trPr>
          <w:trHeight w:val="686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Dopuszczalne bezpieczne obciążenie robocze sekcji głowy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F76FEF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min.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  </w:t>
            </w:r>
            <w:r w:rsidR="003B1CB0" w:rsidRPr="00540035">
              <w:rPr>
                <w:rFonts w:ascii="Calibri" w:hAnsi="Calibri"/>
                <w:sz w:val="22"/>
                <w:szCs w:val="22"/>
              </w:rPr>
              <w:t>91kg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Łóżko spełniające jakościową i techniczną normę klasy IEC 60601-2-52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Zdejmowany górny szczyt łóżka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Maksymalna wysokość sekcji siedziska łóżka w pozycji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Trendeleburga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F25F7C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min.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  <w:vertAlign w:val="superscript"/>
              </w:rPr>
              <w:tab/>
            </w:r>
            <w:r w:rsidR="003B1CB0" w:rsidRPr="00540035">
              <w:rPr>
                <w:rFonts w:ascii="Calibri" w:hAnsi="Calibri"/>
                <w:sz w:val="22"/>
                <w:szCs w:val="22"/>
              </w:rPr>
              <w:t>102cm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System barierek bocznych pozwalający na zwolnienie mechanizmu i opuszczenie barierki za pomocą jednej ręki bez dodatkowej asekuracji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Sekcja stóp chowana jednym ruchem pod łóżko przy </w:t>
            </w:r>
            <w:r w:rsidRPr="00540035">
              <w:rPr>
                <w:rFonts w:ascii="Calibri" w:hAnsi="Calibri"/>
                <w:sz w:val="22"/>
                <w:szCs w:val="22"/>
              </w:rPr>
              <w:lastRenderedPageBreak/>
              <w:t>pomocy prowadnic bez konieczności zdejmowania całej sekcji nożnej a jedynie materaca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Łóżko wyposażono w jeden stojak na kroplówki, znajdujący się u wezgłowia łóżka.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726DF8">
            <w:pPr>
              <w:spacing w:beforeLines="40" w:afterLines="4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Pompowana sekcja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lędżwiowa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 xml:space="preserve"> i siedziska materaca sterowana z przycisków umieszczonych w barierkach bocznych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76F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E4E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F76FEF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894303" w:rsidRDefault="00391E4E" w:rsidP="00D1427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B03E54" w:rsidRDefault="00391E4E" w:rsidP="00D1427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F76FE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1CB0" w:rsidRPr="00540035" w:rsidRDefault="003B1CB0" w:rsidP="003B1CB0">
      <w:pPr>
        <w:widowControl w:val="0"/>
        <w:ind w:right="118"/>
        <w:jc w:val="right"/>
      </w:pPr>
    </w:p>
    <w:p w:rsidR="00F4417C" w:rsidRDefault="00F4417C" w:rsidP="00F4417C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F4417C" w:rsidRPr="009B1A4C" w:rsidRDefault="00F4417C" w:rsidP="00F4417C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F4417C" w:rsidRDefault="00F4417C" w:rsidP="00F4417C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F4417C" w:rsidRPr="006F6CEA" w:rsidRDefault="00F4417C" w:rsidP="00F4417C">
      <w:pPr>
        <w:widowControl w:val="0"/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</w:p>
    <w:p w:rsidR="003B1CB0" w:rsidRPr="006F6CEA" w:rsidRDefault="003B1CB0" w:rsidP="006F6CEA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6F6CEA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Ssak próżniowy na wózku</w:t>
      </w:r>
      <w:r w:rsidR="006F6CEA" w:rsidRPr="006F6CEA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1</w:t>
      </w:r>
    </w:p>
    <w:p w:rsidR="00F4417C" w:rsidRPr="00540035" w:rsidRDefault="00F4417C" w:rsidP="003B1CB0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3B1CB0" w:rsidRPr="006F6CEA" w:rsidRDefault="00F4417C" w:rsidP="006F6CEA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tbl>
      <w:tblPr>
        <w:tblW w:w="9245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559"/>
      </w:tblGrid>
      <w:tr w:rsidR="006F6CEA" w:rsidRPr="00540035" w:rsidTr="00F25F7C">
        <w:trPr>
          <w:trHeight w:val="93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Zestaw ssący do podłączenia do centralnej instalacji próżniowej montowany na szynach przyściennych lub kolumnach anestezjologicznych, łatwy w montażu i demontażu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Tekstpodstawowy"/>
              <w:rPr>
                <w:rFonts w:ascii="Calibri" w:hAnsi="Calibri"/>
                <w:vanish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Regulator podciśnienia  z uchwytem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naszynowym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>, manometrem, zaworem odcinającym oraz drenem zbrojonym i wtykiem do instalacji próżniowej</w:t>
            </w:r>
          </w:p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Tekstpodstawowy"/>
              <w:rPr>
                <w:rFonts w:ascii="Calibri" w:hAnsi="Calibri"/>
                <w:vanish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Zakres regulacji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podcisnienia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25F7C" w:rsidRPr="00540035">
              <w:rPr>
                <w:rFonts w:ascii="Calibri" w:hAnsi="Calibri"/>
                <w:sz w:val="22"/>
                <w:szCs w:val="22"/>
              </w:rPr>
              <w:t>min.</w:t>
            </w:r>
            <w:r w:rsidR="00F25F7C"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</w:rPr>
              <w:t xml:space="preserve">0- 0,1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Mpa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 xml:space="preserve"> (0-760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mmHg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>)</w:t>
            </w:r>
          </w:p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Zabezpieczenie przed przelaniem instalacji – zaoferować zbiornik zabezpieczający z tworzywa nietłukący ,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autoklawowalny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0,25l÷0,5l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25F7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Dwa  zbiorniki  2,5 litrowe wielorazowe z poliwęglanu, nietłukące z tworzywa z podziałką,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40035">
              <w:rPr>
                <w:rFonts w:ascii="Calibri" w:hAnsi="Calibri" w:cs="Arial"/>
                <w:sz w:val="22"/>
                <w:szCs w:val="22"/>
              </w:rPr>
              <w:t>do wkładów jednorazowych,  z blokadą zabezpieczającą wysuwanie się zbiornika z uchwytu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40035">
              <w:rPr>
                <w:rFonts w:ascii="Calibri" w:hAnsi="Calibri" w:cs="Arial"/>
                <w:sz w:val="22"/>
                <w:szCs w:val="22"/>
              </w:rPr>
              <w:t>w czasie wymiany wkładu oraz opakowanie (min. 40 szt.) wkładów jednorazowych kompatybilnych do tego zbiornika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Filtry antybakteryjne – min. </w:t>
            </w:r>
            <w:r w:rsidRPr="00540035">
              <w:rPr>
                <w:rFonts w:ascii="Calibri" w:hAnsi="Calibri" w:cs="Arial"/>
                <w:bCs/>
                <w:sz w:val="22"/>
                <w:szCs w:val="22"/>
              </w:rPr>
              <w:t>5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Dren silikonowy z łącznikiem do cewników - </w:t>
            </w:r>
            <w:r w:rsidRPr="00540035">
              <w:rPr>
                <w:rFonts w:ascii="Calibri" w:hAnsi="Calibri" w:cs="Arial"/>
                <w:bCs/>
                <w:sz w:val="22"/>
                <w:szCs w:val="22"/>
              </w:rPr>
              <w:t>4 m/zestaw,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Wózek na czterech kołach (dwa z blokadami) z dwoma szynami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E4E" w:rsidRPr="00540035" w:rsidTr="00437D6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3B1CB0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894303" w:rsidRDefault="00391E4E" w:rsidP="00D1427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B03E54" w:rsidRDefault="00391E4E" w:rsidP="00D1427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1CB0" w:rsidRPr="00540035" w:rsidRDefault="003B1CB0" w:rsidP="003B1CB0">
      <w:pPr>
        <w:widowControl w:val="0"/>
        <w:ind w:right="118"/>
        <w:jc w:val="right"/>
      </w:pPr>
    </w:p>
    <w:p w:rsidR="00F4417C" w:rsidRDefault="00F4417C" w:rsidP="00F4417C">
      <w:pPr>
        <w:pStyle w:val="NormalnyWeb"/>
        <w:spacing w:after="0"/>
        <w:rPr>
          <w:rFonts w:ascii="Arial" w:hAnsi="Arial" w:cs="Arial"/>
          <w:iCs/>
          <w:color w:val="000000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C71032" w:rsidRPr="009B1A4C" w:rsidRDefault="00C71032" w:rsidP="00F4417C">
      <w:pPr>
        <w:pStyle w:val="NormalnyWeb"/>
        <w:spacing w:after="0"/>
      </w:pPr>
    </w:p>
    <w:p w:rsidR="003B1CB0" w:rsidRPr="00C71032" w:rsidRDefault="003B1CB0" w:rsidP="00C71032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C71032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Pompa objętościowa na Blok porodowy</w:t>
      </w:r>
      <w:r w:rsidR="00C71032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12</w:t>
      </w:r>
    </w:p>
    <w:p w:rsidR="00F4417C" w:rsidRPr="00540035" w:rsidRDefault="00F4417C" w:rsidP="003B1CB0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3B1CB0" w:rsidRPr="00C71032" w:rsidRDefault="00F4417C" w:rsidP="00C7103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6F6CEA" w:rsidRPr="00540035" w:rsidTr="00F25F7C">
        <w:trPr>
          <w:trHeight w:val="1030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Zasilanie 230 V AC, 50 Hz oraz 12 V DC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Ochrona przed porażeniem, klasa I, typ CF, odporność na defibrylację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Ochrona przed zalaniem; min IP22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Mechanizm zabezpieczający przed swobodnym przepływem grawitacyjnym składający się z dwóch elementów – jeden w pompie i jeden na drenie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Możliwość odłączania detektora kropli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Możliwość wykrywania powietrza w drenie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Zakres szybkości dozowania </w:t>
            </w:r>
            <w:r w:rsidR="00F25F7C" w:rsidRPr="00540035">
              <w:rPr>
                <w:rFonts w:ascii="Calibri" w:hAnsi="Calibri"/>
                <w:sz w:val="22"/>
                <w:szCs w:val="22"/>
              </w:rPr>
              <w:t>min.</w:t>
            </w:r>
            <w:r w:rsidR="00F25F7C"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</w:rPr>
              <w:t>0.1 – 1200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Zakres szybkości podaży Bolus-a </w:t>
            </w:r>
            <w:r w:rsidR="00F25F7C" w:rsidRPr="00540035">
              <w:rPr>
                <w:rFonts w:ascii="Calibri" w:hAnsi="Calibri"/>
                <w:sz w:val="22"/>
                <w:szCs w:val="22"/>
              </w:rPr>
              <w:t>min.</w:t>
            </w:r>
            <w:r w:rsidR="00F25F7C"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540035">
              <w:rPr>
                <w:rFonts w:ascii="Calibri" w:hAnsi="Calibri"/>
                <w:sz w:val="22"/>
                <w:szCs w:val="22"/>
              </w:rPr>
              <w:t>50 – 1200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Bolus manualny i automatyczny (z zaprogramowaną dawką)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Możliwość zmiany dawki Bolus-a bez wstrzymywania infuzji, bezpośrednio przed jego podażą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Możliwość ustawiania parametrów podaży dawki indukcyjnej (wysycającej) przed każdą infuzją:</w:t>
            </w:r>
          </w:p>
          <w:p w:rsidR="003B1CB0" w:rsidRPr="00540035" w:rsidRDefault="003B1CB0" w:rsidP="003B1CB0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dawka</w:t>
            </w:r>
          </w:p>
          <w:p w:rsidR="003B1CB0" w:rsidRPr="00540035" w:rsidRDefault="003B1CB0" w:rsidP="003B1CB0">
            <w:pPr>
              <w:numPr>
                <w:ilvl w:val="0"/>
                <w:numId w:val="9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czas lub szybkość podaży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Programowanie parametrów infuzji w jednostkach:</w:t>
            </w:r>
          </w:p>
          <w:p w:rsidR="003B1CB0" w:rsidRPr="00540035" w:rsidRDefault="003B1CB0" w:rsidP="003B1CB0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ng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μg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>, mg, g</w:t>
            </w:r>
          </w:p>
          <w:p w:rsidR="003B1CB0" w:rsidRPr="00540035" w:rsidRDefault="003B1CB0" w:rsidP="003B1CB0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mIU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 xml:space="preserve">, IU,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kIU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>,</w:t>
            </w:r>
          </w:p>
          <w:p w:rsidR="003B1CB0" w:rsidRPr="00540035" w:rsidRDefault="003B1CB0" w:rsidP="003B1CB0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na kg wagi ciała lub nie,</w:t>
            </w:r>
          </w:p>
          <w:p w:rsidR="003B1CB0" w:rsidRPr="00540035" w:rsidRDefault="003B1CB0" w:rsidP="003B1CB0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na min, godz. dobę.</w:t>
            </w:r>
          </w:p>
          <w:p w:rsidR="003B1CB0" w:rsidRPr="00540035" w:rsidRDefault="003B1CB0" w:rsidP="003B1CB0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jednostki molowe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Klawiatura numeryczna do wprowadzania wartości parametrów infuzji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Możliwość wpisania do pompy min. 120 procedur dozowania leków złożonych min. z:</w:t>
            </w:r>
          </w:p>
          <w:p w:rsidR="003B1CB0" w:rsidRPr="00540035" w:rsidRDefault="003B1CB0" w:rsidP="003B1CB0">
            <w:pPr>
              <w:numPr>
                <w:ilvl w:val="0"/>
                <w:numId w:val="1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lastRenderedPageBreak/>
              <w:t>nazwy leku,</w:t>
            </w:r>
          </w:p>
          <w:p w:rsidR="003B1CB0" w:rsidRPr="00540035" w:rsidRDefault="003B1CB0" w:rsidP="003B1CB0">
            <w:pPr>
              <w:numPr>
                <w:ilvl w:val="0"/>
                <w:numId w:val="1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rozcieńczenia leku,</w:t>
            </w:r>
          </w:p>
          <w:p w:rsidR="003B1CB0" w:rsidRPr="00540035" w:rsidRDefault="003B1CB0" w:rsidP="001A1284">
            <w:pPr>
              <w:numPr>
                <w:ilvl w:val="0"/>
                <w:numId w:val="1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szybkości dawkowania w wymaganych jednostkach,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tabs>
                <w:tab w:val="left" w:pos="360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Możliwość stosowania oprogramowania komputerowego do tworzenia oraz przesyłania do pomp biblioteki leków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Regulowany próg ciśnienia okluzji w zakresie min 75-900 mm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Hg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Wykrywana okluzja między pojemnikiem a pompą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Zmiana progu ciśnienia okluzji bez przerywania infuzji.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Automatyczna funkcja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antybolus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 xml:space="preserve"> po okluzji – zabezpieczenie przed podaniem niekontrolowanego bolusa po alarmie okluzji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Alarmy:</w:t>
            </w:r>
          </w:p>
          <w:p w:rsidR="003B1CB0" w:rsidRPr="00540035" w:rsidRDefault="003B1CB0" w:rsidP="003B1CB0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5 min do końca podaży zaprogramowanej objętości</w:t>
            </w:r>
          </w:p>
          <w:p w:rsidR="003B1CB0" w:rsidRPr="00540035" w:rsidRDefault="003B1CB0" w:rsidP="003B1CB0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podana zaprogramowana objętość</w:t>
            </w:r>
          </w:p>
          <w:p w:rsidR="003B1CB0" w:rsidRPr="00540035" w:rsidRDefault="003B1CB0" w:rsidP="003B1CB0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przepływ za mały / za duży</w:t>
            </w:r>
          </w:p>
          <w:p w:rsidR="003B1CB0" w:rsidRPr="00540035" w:rsidRDefault="003B1CB0" w:rsidP="003B1CB0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powietrze w drenie</w:t>
            </w:r>
          </w:p>
          <w:p w:rsidR="003B1CB0" w:rsidRPr="00540035" w:rsidRDefault="003B1CB0" w:rsidP="003B1CB0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okluzja</w:t>
            </w:r>
          </w:p>
          <w:p w:rsidR="003B1CB0" w:rsidRPr="00540035" w:rsidRDefault="003B1CB0" w:rsidP="003B1CB0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30 min do rozładowania akumulatora</w:t>
            </w:r>
          </w:p>
          <w:p w:rsidR="003B1CB0" w:rsidRPr="00540035" w:rsidRDefault="003B1CB0" w:rsidP="003B1CB0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akumulator rozładowany</w:t>
            </w:r>
          </w:p>
          <w:p w:rsidR="003B1CB0" w:rsidRPr="00540035" w:rsidRDefault="003B1CB0" w:rsidP="003B1CB0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zanik zasilania sieciowego</w:t>
            </w:r>
          </w:p>
          <w:p w:rsidR="003B1CB0" w:rsidRPr="00540035" w:rsidRDefault="003B1CB0" w:rsidP="003B1CB0">
            <w:pPr>
              <w:numPr>
                <w:ilvl w:val="0"/>
                <w:numId w:val="12"/>
              </w:numPr>
              <w:tabs>
                <w:tab w:val="left" w:pos="1428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pompa uszkodzona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pStyle w:val="Adreszwrotnynakopercie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Historia infuzji – możliwość zapamiętania min. 1500 zdarzeń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Czas pracy z akumulatora min. 10 h przy infuzji 25 ml/h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Mocowanie pompy do statywów oraz stacji dokujących nie wymaga  odłączania lub dołączania uchwytu mocującego lub jakichkolwiek innych części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Uchwyt do przenoszenia pompy nie wymagający odłączania przy mocowaniu pomp w stacjach dokujących.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Pompa wyposażona w wbudowany uchwyt do przenoszenia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Możliwość komunikacji pomp umieszczonych w stacjach dokujących poprzez sieć LAN z oprogramowaniem zewnętrznym, służącym do:</w:t>
            </w:r>
          </w:p>
          <w:p w:rsidR="003B1CB0" w:rsidRPr="00540035" w:rsidRDefault="003B1CB0" w:rsidP="003B1CB0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podglądu przebiegu infuzji dla każdej pompy w formie graficznego wykresu (trendu),</w:t>
            </w:r>
          </w:p>
          <w:p w:rsidR="003B1CB0" w:rsidRPr="00540035" w:rsidRDefault="003B1CB0" w:rsidP="003B1CB0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podglądu parametrów infuzji dla każdej pompy,</w:t>
            </w:r>
          </w:p>
          <w:p w:rsidR="003B1CB0" w:rsidRPr="00540035" w:rsidRDefault="003B1CB0" w:rsidP="003B1CB0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prezentacji alarmów w pompach oraz wyświetlania ich przyczyny,</w:t>
            </w:r>
          </w:p>
          <w:p w:rsidR="003B1CB0" w:rsidRPr="00540035" w:rsidRDefault="003B1CB0" w:rsidP="003B1CB0">
            <w:pPr>
              <w:numPr>
                <w:ilvl w:val="0"/>
                <w:numId w:val="13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archiwizacji informacji o przeprowadzonych infuzjach.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Zasilanie pomp mocowanych poza stacją dokującą bezpośrednio z sieci energetycznej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Napisy na wyświetlaczu w języku polskim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Duży i czytelny wyświetlacz z możliwością wyświetlenia następujących informacji jednocześnie: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- Nazwa leku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- Dawka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- Szybkość infuzji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- Stan naładowania akumulatora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lastRenderedPageBreak/>
              <w:t>- Aktualne ciśnienie w drenie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- Stan infuzji (w toku lub zatrzymana)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Instrukcja obsługi w języku polskim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Waga do 2.5 kg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Możliwość stosowania drenów do podaży: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- lekó</w:t>
            </w:r>
            <w:r w:rsidR="00F25F7C" w:rsidRPr="00540035">
              <w:rPr>
                <w:rFonts w:ascii="Calibri" w:hAnsi="Calibri"/>
                <w:sz w:val="22"/>
                <w:szCs w:val="22"/>
              </w:rPr>
              <w:t>w standardowych, pł</w:t>
            </w:r>
            <w:r w:rsidRPr="00540035">
              <w:rPr>
                <w:rFonts w:ascii="Calibri" w:hAnsi="Calibri"/>
                <w:sz w:val="22"/>
                <w:szCs w:val="22"/>
              </w:rPr>
              <w:t>ynów infuzyjnych i żywienia   pozajelitowego,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- leków światłoczułych,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- krwi i preparatów krwiopochodnych,</w:t>
            </w:r>
          </w:p>
          <w:p w:rsidR="003B1CB0" w:rsidRPr="00540035" w:rsidRDefault="003B1CB0" w:rsidP="001A1284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cytostatyków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 xml:space="preserve"> (zestawy nie zawierające DEHP oraz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latexu</w:t>
            </w:r>
            <w:proofErr w:type="spellEnd"/>
            <w:r w:rsidRPr="00540035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E4E" w:rsidRPr="00540035" w:rsidTr="00F31A08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F25F7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894303" w:rsidRDefault="00391E4E" w:rsidP="00D1427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B03E54" w:rsidRDefault="00391E4E" w:rsidP="00D1427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1CB0" w:rsidRPr="00540035" w:rsidRDefault="003B1CB0" w:rsidP="003B1CB0">
      <w:pPr>
        <w:widowControl w:val="0"/>
        <w:ind w:right="118"/>
        <w:jc w:val="right"/>
      </w:pPr>
    </w:p>
    <w:p w:rsidR="00C34FF3" w:rsidRPr="009B1A4C" w:rsidRDefault="00C34FF3" w:rsidP="00C34FF3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3B1CB0" w:rsidRPr="00C71032" w:rsidRDefault="003B1CB0" w:rsidP="003B1CB0">
      <w:pPr>
        <w:widowControl w:val="0"/>
        <w:jc w:val="center"/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</w:p>
    <w:p w:rsidR="003B1CB0" w:rsidRPr="00C71032" w:rsidRDefault="003B1CB0" w:rsidP="00C71032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C71032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Diatermia </w:t>
      </w:r>
      <w:r w:rsidR="00C71032" w:rsidRPr="00C71032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sztuk 1</w:t>
      </w:r>
    </w:p>
    <w:p w:rsidR="00C71032" w:rsidRDefault="00C71032" w:rsidP="00F4417C">
      <w:pPr>
        <w:widowControl w:val="0"/>
        <w:spacing w:line="360" w:lineRule="auto"/>
        <w:rPr>
          <w:rFonts w:ascii="Arial" w:hAnsi="Arial" w:cs="Arial"/>
          <w:b/>
          <w:bCs/>
          <w:color w:val="000000"/>
          <w:u w:val="single"/>
        </w:rPr>
      </w:pP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3B1CB0" w:rsidRPr="00C71032" w:rsidRDefault="00F4417C" w:rsidP="00C7103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882"/>
        <w:gridCol w:w="5225"/>
        <w:gridCol w:w="1579"/>
        <w:gridCol w:w="1701"/>
      </w:tblGrid>
      <w:tr w:rsidR="006F6CEA" w:rsidRPr="00540035" w:rsidTr="00F25F7C">
        <w:trPr>
          <w:trHeight w:val="105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2"/>
                <w:sz w:val="22"/>
                <w:szCs w:val="22"/>
              </w:rPr>
              <w:t>Zasilanie sieciowe 230 V 50 Hz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30" w:lineRule="exact"/>
              <w:ind w:right="326" w:hanging="10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2"/>
                <w:sz w:val="22"/>
                <w:szCs w:val="22"/>
              </w:rPr>
              <w:t>Podstawowa częstotliwość pracy</w:t>
            </w:r>
            <w:r w:rsidR="00F25F7C" w:rsidRPr="00540035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="00F25F7C" w:rsidRPr="00540035">
              <w:rPr>
                <w:rFonts w:ascii="Calibri" w:hAnsi="Calibri"/>
                <w:sz w:val="22"/>
                <w:szCs w:val="22"/>
              </w:rPr>
              <w:t>min.</w:t>
            </w:r>
            <w:r w:rsidR="00F25F7C" w:rsidRPr="00540035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540035">
              <w:rPr>
                <w:rFonts w:ascii="Calibri" w:hAnsi="Calibri" w:cs="Arial"/>
                <w:spacing w:val="-2"/>
                <w:sz w:val="22"/>
                <w:szCs w:val="22"/>
              </w:rPr>
              <w:t xml:space="preserve"> 300-350 </w:t>
            </w:r>
            <w:proofErr w:type="spellStart"/>
            <w:r w:rsidRPr="00540035">
              <w:rPr>
                <w:rFonts w:ascii="Calibri" w:hAnsi="Calibri" w:cs="Arial"/>
                <w:spacing w:val="-2"/>
                <w:sz w:val="22"/>
                <w:szCs w:val="22"/>
              </w:rPr>
              <w:t>kHz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TAK/podać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Moc maksymalna cięcia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monopolarnego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nie mniejsza niż 300W – dla każdego dostępnego efektu hemostatycznego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Moc maksymalna koagulacji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monopolarnej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każdego, wymaganego rodzaju nie mniejsza niż 120W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370" w:firstLine="5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Minimum osiem rodzajów prądów cięcia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monopolarnego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różniących sie efektem hemostatycznym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370" w:firstLine="5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Minimum cztery rodzaje koagulacji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monopolarnej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>: łagodna, intensywna, preparująca, natryskowa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370" w:firstLine="5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Regulacja nastaw mocy wszystkich w/w funkcji z krokiem 1W w całym zakresie pracy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370" w:firstLine="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Możliwość regulacji intensywności koagulacji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>monopolarnej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w skali min. 2-stopniowej dla każdego, dostępnego rodzaju (nie dotyczy regulacji mocy) przez panel sterujący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5"/>
                <w:sz w:val="22"/>
                <w:szCs w:val="22"/>
              </w:rPr>
              <w:t>TAK,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370" w:firstLine="5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2 gniazda wyjściowe, z których dostępne będą wszystkie funkcje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>monopolarne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; gniazda w standardzie koncentrycznym  </w:t>
            </w:r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sym w:font="Symbol" w:char="F046"/>
            </w:r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>5mm i 3-pinowe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Moc maksymalna koagulacji bipolarnej  nie mniejsza niż 120W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6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35" w:lineRule="exact"/>
              <w:ind w:right="590" w:hanging="5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Funkcja automatycznej aktywacji koagulacji </w:t>
            </w:r>
            <w:r w:rsidRPr="00540035">
              <w:rPr>
                <w:rFonts w:ascii="Calibri" w:hAnsi="Calibri" w:cs="Arial"/>
                <w:sz w:val="22"/>
                <w:szCs w:val="22"/>
              </w:rPr>
              <w:lastRenderedPageBreak/>
              <w:t>bipolarnej w chwili kontaktu instrumentu z tkanką (tzw. auto-start) z możliwością łatwej regulacji czasu zwłoki przez użytkownika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5"/>
                <w:sz w:val="22"/>
                <w:szCs w:val="22"/>
              </w:rPr>
              <w:lastRenderedPageBreak/>
              <w:t>TAK,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370" w:firstLine="5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Funkcja automatycznej dezaktywacji koagulacji bipolarnej po skutecznym skoagulowaniu tkanki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370" w:firstLine="5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Regulacja nastaw mocy wszystkich funkcji bipolarnych z krokiem 1W w całym zakresie pracy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370" w:firstLine="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>Możliwość regulacji intensywności koagulacji bipolarnej (nie dotyczy regulacji mocy) w skali 8-stopniowej; regulacja przez panel sterujący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5"/>
                <w:sz w:val="22"/>
                <w:szCs w:val="22"/>
              </w:rPr>
              <w:t>TAK,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470" w:hanging="5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Możliwość uruchamiania funkcji mono- i bipolarnej przy użyciu jednego włącznika nożnego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spacing w:line="226" w:lineRule="exact"/>
              <w:ind w:right="370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Gniazdo wyjściowe bipolarne w standardzie koncentrycznym </w:t>
            </w:r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sym w:font="Symbol" w:char="F046"/>
            </w:r>
            <w:r w:rsidRPr="00540035">
              <w:rPr>
                <w:rFonts w:ascii="Calibri" w:hAnsi="Calibri" w:cs="Arial"/>
                <w:sz w:val="22"/>
                <w:szCs w:val="22"/>
                <w:lang w:eastAsia="en-US"/>
              </w:rPr>
              <w:t>4mm  i 2-pinowym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Panel sterujący aparatu wyposażony w ekran do komunikacji z użytkownikiem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Komunikaty i powiadomienia wyświetlane na ekranie w jęz. polskim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Aparat wyposażony w układy monitorujące jakość połączenia elektrody neutralnej z ciałem pacjenta; sygnalizacja stanów zagrażających zdrowiu pacjenta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5"/>
                <w:sz w:val="22"/>
                <w:szCs w:val="22"/>
              </w:rPr>
              <w:t>TAK,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Czytelna informacja o aktualnym stanie połączenia elektrody ze skórą pacjenta (wizualna – w postaci np. linijki i liczbowa – dane o rezystancji połączenia)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Podstawowy testy w trybie serwisowym umożliwiające pełniejsze diagnozowanie uszkodzeń, podanie kodów błędów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5"/>
                <w:sz w:val="22"/>
                <w:szCs w:val="22"/>
              </w:rPr>
              <w:t>TAK,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Sygnalizacja błędów w pracy aparatury lub błędów obsługi, automatyczne odłączenie mocy wyjściowej w razie wystąpienia błędu krytycznego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5"/>
                <w:sz w:val="22"/>
                <w:szCs w:val="22"/>
              </w:rPr>
              <w:t>TAK,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Układy kontroli:</w:t>
            </w:r>
            <w:r w:rsidRPr="00540035">
              <w:rPr>
                <w:rFonts w:ascii="Calibri" w:hAnsi="Calibri" w:cs="Arial"/>
                <w:sz w:val="22"/>
                <w:szCs w:val="22"/>
              </w:rPr>
              <w:br/>
              <w:t>- prawidłowej aplikacji elektrody neutralnej względem elektrody czynnej</w:t>
            </w:r>
          </w:p>
          <w:p w:rsidR="003B1CB0" w:rsidRPr="00540035" w:rsidRDefault="003B1CB0" w:rsidP="001A1284">
            <w:pPr>
              <w:shd w:val="clear" w:color="auto" w:fill="FFFFFF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- prawidłowego przylegania całej elektrody do skóry pacjenta,</w:t>
            </w:r>
            <w:r w:rsidRPr="00540035">
              <w:rPr>
                <w:rFonts w:ascii="Calibri" w:hAnsi="Calibri" w:cs="Arial"/>
                <w:sz w:val="22"/>
                <w:szCs w:val="22"/>
              </w:rPr>
              <w:br/>
              <w:t>- układ kontroli czasu aktywacji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5"/>
                <w:sz w:val="22"/>
                <w:szCs w:val="22"/>
              </w:rPr>
              <w:t>TAK, opisać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Możliwość programowania – min. 8 pozycji w pamięci aparatu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Wielorazowy uchwyt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monopolarny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z przyciskami i kablem - 4 szt. (rozłączne) do elektrod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śr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>. trzpienia 4mm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Elektroda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>polarna</w:t>
            </w:r>
            <w:proofErr w:type="spellEnd"/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nożowa, prosta – 5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5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Elektroda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monopolarna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lanc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>etowa, prosta – 5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pacing w:val="-5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Elektroda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>polarna</w:t>
            </w:r>
            <w:proofErr w:type="spellEnd"/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igłowa, prosta – 5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Elektroda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monopolarna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k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ulkowa </w:t>
            </w:r>
            <w:proofErr w:type="spellStart"/>
            <w:r w:rsidR="00F25F7C" w:rsidRPr="00540035">
              <w:rPr>
                <w:rFonts w:ascii="Calibri" w:hAnsi="Calibri" w:cs="Arial"/>
                <w:sz w:val="22"/>
                <w:szCs w:val="22"/>
              </w:rPr>
              <w:t>śr</w:t>
            </w:r>
            <w:proofErr w:type="spellEnd"/>
            <w:r w:rsidR="00F25F7C" w:rsidRPr="00540035">
              <w:rPr>
                <w:rFonts w:ascii="Calibri" w:hAnsi="Calibri" w:cs="Arial"/>
                <w:sz w:val="22"/>
                <w:szCs w:val="22"/>
              </w:rPr>
              <w:t>. 4mm, prosta – 2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Przedłużka do elektrod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monopolarnych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dł. 8-10cm, 1 szt.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Pinceta bipolarna dł. 19</w:t>
            </w:r>
            <w:r w:rsidRPr="00540035">
              <w:rPr>
                <w:rFonts w:ascii="Calibri" w:hAnsi="Calibri" w:cs="Arial"/>
                <w:sz w:val="22"/>
                <w:szCs w:val="22"/>
              </w:rPr>
              <w:sym w:font="Symbol" w:char="F0B1"/>
            </w:r>
            <w:r w:rsidRPr="00540035">
              <w:rPr>
                <w:rFonts w:ascii="Calibri" w:hAnsi="Calibri" w:cs="Arial"/>
                <w:sz w:val="22"/>
                <w:szCs w:val="22"/>
              </w:rPr>
              <w:t xml:space="preserve">1cm z kablem – 2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kpl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Elektroda neutralna jednorazowa, symetrycznie dzielona, wyposażona w zewnętrzny pierścień rozpraszający energię odizolowany od obu połówek elektrody – 200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Elektroda neutralna niedzielona wielorazowa, powierzchnia min. 500cm</w:t>
            </w:r>
            <w:r w:rsidRPr="00540035">
              <w:rPr>
                <w:rFonts w:ascii="Calibri" w:hAnsi="Calibri" w:cs="Arial"/>
                <w:sz w:val="22"/>
                <w:szCs w:val="22"/>
                <w:vertAlign w:val="superscript"/>
              </w:rPr>
              <w:t xml:space="preserve">2 </w:t>
            </w:r>
            <w:r w:rsidRPr="00540035">
              <w:rPr>
                <w:rFonts w:ascii="Calibri" w:hAnsi="Calibri" w:cs="Arial"/>
                <w:sz w:val="22"/>
                <w:szCs w:val="22"/>
              </w:rPr>
              <w:t>wraz z kablem – 1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Kabel do przyłączania elektrod neutralnych, wielorazowy – 2 szt.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1A1284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Podwójny włącznik nożny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hd w:val="clear" w:color="auto" w:fill="FFFFFF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E4E" w:rsidRPr="00540035" w:rsidTr="00557C79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3B1CB0">
            <w:pPr>
              <w:numPr>
                <w:ilvl w:val="0"/>
                <w:numId w:val="14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894303" w:rsidRDefault="00391E4E" w:rsidP="00D1427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B03E54" w:rsidRDefault="00391E4E" w:rsidP="00D1427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1CB0" w:rsidRPr="00540035" w:rsidRDefault="003B1CB0" w:rsidP="003B1CB0">
      <w:pPr>
        <w:widowControl w:val="0"/>
        <w:ind w:right="118"/>
        <w:jc w:val="right"/>
      </w:pPr>
    </w:p>
    <w:p w:rsidR="00C34FF3" w:rsidRPr="009B1A4C" w:rsidRDefault="00C34FF3" w:rsidP="00C34FF3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C34FF3" w:rsidRDefault="00C34FF3" w:rsidP="003B1CB0">
      <w:pPr>
        <w:widowControl w:val="0"/>
        <w:spacing w:line="360" w:lineRule="auto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3B1CB0" w:rsidRPr="00C71032" w:rsidRDefault="00C71032" w:rsidP="00C71032">
      <w:pPr>
        <w:widowControl w:val="0"/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C71032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8.  </w:t>
      </w:r>
      <w:proofErr w:type="spellStart"/>
      <w:r w:rsidR="003B1CB0" w:rsidRPr="00C71032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Glukometr</w:t>
      </w:r>
      <w:proofErr w:type="spellEnd"/>
      <w:r w:rsidRPr="00C71032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1</w:t>
      </w: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F4417C" w:rsidRPr="00C71032" w:rsidRDefault="00F4417C" w:rsidP="00C7103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6F6CEA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F25F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Wyświetlacz: duży, podświetlany ekran LCD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F7C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Przypomnienie o konieczności wykonania testu </w:t>
            </w: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poposiłkowego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(1 lub 2 godziny po posiłku)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F7C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Pomiar powinien być wykonywany przy temperaturze powietrza: od +6</w:t>
            </w:r>
            <w:r w:rsidRPr="00540035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  <w:r w:rsidRPr="00540035">
              <w:rPr>
                <w:rFonts w:ascii="Calibri" w:hAnsi="Calibri" w:cs="Arial"/>
                <w:sz w:val="22"/>
                <w:szCs w:val="22"/>
              </w:rPr>
              <w:t>C do 44</w:t>
            </w:r>
            <w:r w:rsidRPr="00540035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  <w:r w:rsidRPr="00540035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F7C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F25F7C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40035">
              <w:rPr>
                <w:rFonts w:ascii="Calibri" w:hAnsi="Calibri" w:cs="Arial"/>
                <w:sz w:val="22"/>
                <w:szCs w:val="22"/>
              </w:rPr>
              <w:t>Glukometr</w:t>
            </w:r>
            <w:proofErr w:type="spellEnd"/>
            <w:r w:rsidRPr="00540035">
              <w:rPr>
                <w:rFonts w:ascii="Calibri" w:hAnsi="Calibri" w:cs="Arial"/>
                <w:sz w:val="22"/>
                <w:szCs w:val="22"/>
              </w:rPr>
              <w:t xml:space="preserve"> przystosowany do przechowywany w miejscu, gdzie temperatura powietrza wynosi: od -25</w:t>
            </w:r>
            <w:r w:rsidRPr="00540035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  <w:r w:rsidRPr="00540035">
              <w:rPr>
                <w:rFonts w:ascii="Calibri" w:hAnsi="Calibri" w:cs="Arial"/>
                <w:sz w:val="22"/>
                <w:szCs w:val="22"/>
              </w:rPr>
              <w:t>C do 70</w:t>
            </w:r>
            <w:r w:rsidRPr="00540035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  <w:r w:rsidRPr="00540035">
              <w:rPr>
                <w:rFonts w:ascii="Calibri" w:hAnsi="Calibri" w:cs="Arial"/>
                <w:sz w:val="22"/>
                <w:szCs w:val="22"/>
              </w:rPr>
              <w:t>C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F7C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F25F7C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Pomiar wykonywany przy wilgotności powietrza min.: 10% -90%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F7C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Pojemność pamięci min.: 500 wyników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F7C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Wymiary (+/- 5%): 43 x 69 x 20 mm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F7C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F25F7C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Waga (+/- 5%)::  40 g z bateriami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F7C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pacing w:before="100" w:beforeAutospacing="1"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Zasada pomiaru: pomiar elektrochemiczny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F7C" w:rsidRPr="00540035" w:rsidRDefault="00F25F7C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E4E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4E" w:rsidRPr="00540035" w:rsidRDefault="00F46A6F" w:rsidP="00F4417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894303" w:rsidRDefault="00391E4E" w:rsidP="00D1427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B03E54" w:rsidRDefault="00391E4E" w:rsidP="00D1427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1CB0" w:rsidRPr="00540035" w:rsidRDefault="003B1CB0" w:rsidP="003B1CB0">
      <w:pPr>
        <w:widowControl w:val="0"/>
        <w:ind w:right="118"/>
        <w:jc w:val="right"/>
      </w:pPr>
    </w:p>
    <w:p w:rsidR="00C34FF3" w:rsidRPr="009B1A4C" w:rsidRDefault="00C34FF3" w:rsidP="00C34FF3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C34FF3" w:rsidRDefault="00C34FF3" w:rsidP="003B1CB0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3B1CB0" w:rsidRPr="00F46A6F" w:rsidRDefault="00F46A6F" w:rsidP="00F46A6F">
      <w:pPr>
        <w:widowControl w:val="0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9.</w:t>
      </w:r>
      <w:r w:rsidR="003B1CB0" w:rsidRPr="00F46A6F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Aparat do pomiaru ciśnienia</w:t>
      </w:r>
      <w:r w:rsidRPr="00F46A6F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12</w:t>
      </w:r>
    </w:p>
    <w:p w:rsidR="00F4417C" w:rsidRDefault="00F4417C" w:rsidP="00F4417C">
      <w:pPr>
        <w:widowControl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F4417C" w:rsidRPr="009375BB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p w:rsidR="00F4417C" w:rsidRPr="00540035" w:rsidRDefault="00F4417C" w:rsidP="003B1CB0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3B1CB0" w:rsidRPr="00540035" w:rsidRDefault="003B1CB0" w:rsidP="003B1CB0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6F6CEA" w:rsidRPr="00540035" w:rsidTr="006F6CEA">
        <w:trPr>
          <w:trHeight w:val="13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Ciśnieniomierz ręczny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Manometr zegarowy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Średnica tarczy manometru min. 50mm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Tekstpodstawowywcity"/>
              <w:snapToGrid w:val="0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 xml:space="preserve">Zakres pomiarowy min. 0 – 300 </w:t>
            </w:r>
            <w:proofErr w:type="spellStart"/>
            <w:r w:rsidRPr="00540035">
              <w:rPr>
                <w:rFonts w:ascii="Calibri" w:hAnsi="Calibri"/>
                <w:sz w:val="22"/>
                <w:szCs w:val="22"/>
              </w:rPr>
              <w:t>mmHg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Tekstpodstawowywcity"/>
              <w:snapToGrid w:val="0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  <w:r w:rsidRPr="00540035">
              <w:rPr>
                <w:rFonts w:ascii="Calibri" w:hAnsi="Calibri"/>
                <w:sz w:val="22"/>
                <w:szCs w:val="22"/>
              </w:rPr>
              <w:t>Manometr zintegrowany z pompką i zaworem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540035">
              <w:rPr>
                <w:rFonts w:ascii="Calibri" w:eastAsia="Times New Roman" w:hAnsi="Calibri" w:cs="Arial"/>
                <w:szCs w:val="22"/>
                <w:lang w:eastAsia="ar-SA"/>
              </w:rPr>
              <w:t>Gwarancja kalibracji min. 5 lat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540035">
              <w:rPr>
                <w:rFonts w:ascii="Calibri" w:eastAsia="Times New Roman" w:hAnsi="Calibri" w:cs="Arial"/>
                <w:szCs w:val="22"/>
                <w:lang w:eastAsia="ar-SA"/>
              </w:rPr>
              <w:t>Odporność na wstrząsy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25F7C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540035">
              <w:rPr>
                <w:rFonts w:ascii="Calibri" w:eastAsia="Times New Roman" w:hAnsi="Calibri" w:cs="Arial"/>
                <w:szCs w:val="22"/>
                <w:lang w:eastAsia="ar-SA"/>
              </w:rPr>
              <w:t xml:space="preserve">Odporność na upadek na twarde podłoże z wys. </w:t>
            </w:r>
            <w:r w:rsidR="00F25F7C" w:rsidRPr="00540035">
              <w:rPr>
                <w:rFonts w:ascii="Calibri" w:eastAsia="Times New Roman" w:hAnsi="Calibri" w:cs="Arial"/>
                <w:szCs w:val="22"/>
                <w:lang w:eastAsia="ar-SA"/>
              </w:rPr>
              <w:t>m</w:t>
            </w:r>
            <w:r w:rsidRPr="00540035">
              <w:rPr>
                <w:rFonts w:ascii="Calibri" w:eastAsia="Times New Roman" w:hAnsi="Calibri" w:cs="Arial"/>
                <w:szCs w:val="22"/>
                <w:lang w:eastAsia="ar-SA"/>
              </w:rPr>
              <w:t>in. 70cm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540035">
              <w:rPr>
                <w:rFonts w:ascii="Calibri" w:eastAsia="Times New Roman" w:hAnsi="Calibri" w:cs="Arial"/>
                <w:szCs w:val="22"/>
                <w:lang w:eastAsia="ar-SA"/>
              </w:rPr>
              <w:t xml:space="preserve">Mankiet dla dorosłych </w:t>
            </w:r>
            <w:bookmarkStart w:id="0" w:name="_GoBack"/>
            <w:bookmarkEnd w:id="0"/>
            <w:r w:rsidRPr="00540035">
              <w:rPr>
                <w:rFonts w:ascii="Calibri" w:eastAsia="Times New Roman" w:hAnsi="Calibri" w:cs="Arial"/>
                <w:szCs w:val="22"/>
                <w:lang w:eastAsia="ar-SA"/>
              </w:rPr>
              <w:t>w komplecie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540035">
              <w:rPr>
                <w:rFonts w:ascii="Calibri" w:eastAsia="Times New Roman" w:hAnsi="Calibri" w:cs="Arial"/>
                <w:szCs w:val="22"/>
                <w:lang w:eastAsia="ar-SA"/>
              </w:rPr>
              <w:t>Zatyczka mankietu stosowana podczas dezynfekcji w komplecie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pStyle w:val="ABCDE"/>
              <w:snapToGrid w:val="0"/>
              <w:spacing w:before="0" w:line="240" w:lineRule="auto"/>
              <w:jc w:val="left"/>
              <w:rPr>
                <w:rFonts w:ascii="Calibri" w:eastAsia="Times New Roman" w:hAnsi="Calibri" w:cs="Arial"/>
                <w:szCs w:val="22"/>
                <w:lang w:eastAsia="ar-SA"/>
              </w:rPr>
            </w:pPr>
            <w:r w:rsidRPr="00540035">
              <w:rPr>
                <w:rFonts w:ascii="Calibri" w:eastAsia="Times New Roman" w:hAnsi="Calibri" w:cs="Arial"/>
                <w:szCs w:val="22"/>
                <w:lang w:eastAsia="ar-SA"/>
              </w:rPr>
              <w:t xml:space="preserve">Zawór spustowy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E4E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4E" w:rsidRPr="00540035" w:rsidRDefault="00F46A6F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894303" w:rsidRDefault="00391E4E" w:rsidP="00D1427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B03E54" w:rsidRDefault="00391E4E" w:rsidP="00D1427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min. 12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1CB0" w:rsidRPr="00540035" w:rsidRDefault="003B1CB0" w:rsidP="003B1CB0">
      <w:pPr>
        <w:widowControl w:val="0"/>
        <w:ind w:right="118"/>
        <w:jc w:val="right"/>
      </w:pPr>
    </w:p>
    <w:p w:rsidR="00F46A6F" w:rsidRDefault="00F46A6F" w:rsidP="00C34FF3">
      <w:pPr>
        <w:pStyle w:val="NormalnyWeb"/>
        <w:spacing w:after="0"/>
        <w:rPr>
          <w:rFonts w:ascii="Arial" w:hAnsi="Arial" w:cs="Arial"/>
          <w:iCs/>
          <w:color w:val="000000"/>
        </w:rPr>
      </w:pPr>
    </w:p>
    <w:p w:rsidR="00C34FF3" w:rsidRPr="009B1A4C" w:rsidRDefault="00C34FF3" w:rsidP="00C34FF3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C34FF3" w:rsidRDefault="00C34FF3" w:rsidP="003B1CB0">
      <w:pPr>
        <w:widowControl w:val="0"/>
        <w:spacing w:line="360" w:lineRule="auto"/>
        <w:jc w:val="center"/>
        <w:rPr>
          <w:rFonts w:ascii="Calibri" w:eastAsia="Arial Unicode MS" w:hAnsi="Calibri" w:cs="Calibri"/>
          <w:b/>
          <w:bCs/>
          <w:kern w:val="1"/>
          <w:lang w:eastAsia="hi-IN" w:bidi="hi-IN"/>
        </w:rPr>
      </w:pPr>
    </w:p>
    <w:p w:rsidR="003B1CB0" w:rsidRPr="00F46A6F" w:rsidRDefault="003B1CB0" w:rsidP="00F46A6F">
      <w:pPr>
        <w:pStyle w:val="Akapitzlist"/>
        <w:widowControl w:val="0"/>
        <w:numPr>
          <w:ilvl w:val="0"/>
          <w:numId w:val="8"/>
        </w:numPr>
        <w:spacing w:line="360" w:lineRule="auto"/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</w:pPr>
      <w:r w:rsidRPr="00F46A6F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Termometr bezdotykowy</w:t>
      </w:r>
      <w:r w:rsidR="00F46A6F" w:rsidRPr="00F46A6F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12</w:t>
      </w:r>
    </w:p>
    <w:p w:rsidR="00F4417C" w:rsidRDefault="00F4417C" w:rsidP="00F4417C">
      <w:pPr>
        <w:widowControl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F4417C" w:rsidRPr="0034195B" w:rsidRDefault="00F4417C" w:rsidP="00F4417C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F4417C" w:rsidRDefault="00F4417C" w:rsidP="00F4417C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F4417C" w:rsidRPr="00F46A6F" w:rsidRDefault="00F4417C" w:rsidP="00F46A6F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tbl>
      <w:tblPr>
        <w:tblW w:w="9387" w:type="dxa"/>
        <w:tblInd w:w="-65" w:type="dxa"/>
        <w:tblLayout w:type="fixed"/>
        <w:tblLook w:val="0000"/>
      </w:tblPr>
      <w:tblGrid>
        <w:gridCol w:w="637"/>
        <w:gridCol w:w="5470"/>
        <w:gridCol w:w="1579"/>
        <w:gridCol w:w="1701"/>
      </w:tblGrid>
      <w:tr w:rsidR="006F6CEA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540035" w:rsidRDefault="006F6CEA" w:rsidP="001A128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003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F6CE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CEA" w:rsidRPr="006F6CEA" w:rsidRDefault="006F6CEA" w:rsidP="00D1427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CEA">
              <w:rPr>
                <w:rFonts w:ascii="Arial" w:eastAsia="Calibri" w:hAnsi="Arial" w:cs="Arial"/>
                <w:b/>
                <w:sz w:val="20"/>
                <w:szCs w:val="20"/>
              </w:rPr>
              <w:t>Wartość lub zakres wartości oferowanych</w:t>
            </w: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Termometr do pomiaru temperatury m.in. na czole, temperatury otoczenia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F25F7C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Czas pomiaru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w czasie</w:t>
            </w:r>
            <w:r w:rsidRPr="00540035">
              <w:rPr>
                <w:rFonts w:ascii="Calibri" w:hAnsi="Calibri" w:cs="Arial"/>
                <w:sz w:val="22"/>
                <w:szCs w:val="22"/>
              </w:rPr>
              <w:t>: 0,5 do 1,0 sekundy</w:t>
            </w:r>
            <w:r w:rsidRPr="00540035">
              <w:rPr>
                <w:rStyle w:val="apple-converted-space"/>
                <w:rFonts w:ascii="Calibri" w:hAnsi="Calibri" w:cs="Arial"/>
                <w:sz w:val="22"/>
                <w:szCs w:val="22"/>
              </w:rPr>
              <w:t xml:space="preserve"> 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Podświetlany wyświetlacz cyfrowy LCD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Wybór trybu pomiaru temperatury na czole lub powierzchni przedmiotów o temperaturze niższej niż 110°C i emisyjności równej 0,95.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Dwa tryby pomiaru temperatury: skala Fahrenheita i Celsjusza, do wyboru.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 xml:space="preserve">Funkcja pamięci z zachowaniem wartości min. 50 </w:t>
            </w:r>
            <w:r w:rsidRPr="00540035">
              <w:rPr>
                <w:rFonts w:ascii="Calibri" w:hAnsi="Calibri" w:cs="Arial"/>
                <w:sz w:val="22"/>
                <w:szCs w:val="22"/>
              </w:rPr>
              <w:lastRenderedPageBreak/>
              <w:t>ostatnich wyników pomiaru.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Zakres pomiaru: temperatura ciała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min.</w:t>
            </w:r>
            <w:r w:rsidRPr="00540035">
              <w:rPr>
                <w:rFonts w:ascii="Calibri" w:hAnsi="Calibri" w:cs="Arial"/>
                <w:sz w:val="22"/>
                <w:szCs w:val="22"/>
              </w:rPr>
              <w:t>: 35,5°C – 42,9°C / 95,9°F – 109,2°F (+- 2°)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Zakres pomiaru: temperatura powierzchni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min.</w:t>
            </w:r>
            <w:r w:rsidRPr="00540035">
              <w:rPr>
                <w:rFonts w:ascii="Calibri" w:hAnsi="Calibri" w:cs="Arial"/>
                <w:sz w:val="22"/>
                <w:szCs w:val="22"/>
              </w:rPr>
              <w:t>: 0,0°C – 118,0°C / 32,0°F – 244,4°F. (+- 2°)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Margines błędu pomiaru: w standardowych warunkach otoczenia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nie gorszy niż</w:t>
            </w:r>
            <w:r w:rsidRPr="00540035">
              <w:rPr>
                <w:rFonts w:ascii="Calibri" w:hAnsi="Calibri" w:cs="Arial"/>
                <w:sz w:val="22"/>
                <w:szCs w:val="22"/>
              </w:rPr>
              <w:t>: +0,2°C.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Odległość od miejsca dokonywania pomiaru na czole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z zakresu</w:t>
            </w:r>
            <w:r w:rsidRPr="00540035">
              <w:rPr>
                <w:rFonts w:ascii="Calibri" w:hAnsi="Calibri" w:cs="Arial"/>
                <w:sz w:val="22"/>
                <w:szCs w:val="22"/>
              </w:rPr>
              <w:t>: 3cm – 5cm.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CB0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40035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CB0" w:rsidRPr="00540035" w:rsidRDefault="003B1CB0" w:rsidP="001A1284">
            <w:pPr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Odległość do miejsca dokonywania pomiaru temperatury wybranej powierzchni</w:t>
            </w:r>
            <w:r w:rsidR="00F25F7C" w:rsidRPr="00540035">
              <w:rPr>
                <w:rFonts w:ascii="Calibri" w:hAnsi="Calibri" w:cs="Arial"/>
                <w:sz w:val="22"/>
                <w:szCs w:val="22"/>
              </w:rPr>
              <w:t xml:space="preserve"> co najmniej</w:t>
            </w:r>
            <w:r w:rsidRPr="00540035">
              <w:rPr>
                <w:rFonts w:ascii="Calibri" w:hAnsi="Calibri" w:cs="Arial"/>
                <w:sz w:val="22"/>
                <w:szCs w:val="22"/>
              </w:rPr>
              <w:t xml:space="preserve">: 5cm – 4m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4003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CB0" w:rsidRPr="00540035" w:rsidRDefault="003B1CB0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E4E" w:rsidRPr="00540035" w:rsidTr="006F6CE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4E" w:rsidRPr="00540035" w:rsidRDefault="00F46A6F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894303" w:rsidRDefault="00391E4E" w:rsidP="00D1427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4E" w:rsidRPr="00B03E54" w:rsidRDefault="00391E4E" w:rsidP="00D1427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4E" w:rsidRPr="00540035" w:rsidRDefault="00391E4E" w:rsidP="001A128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B1CB0" w:rsidRPr="00540035" w:rsidRDefault="003B1CB0" w:rsidP="003B1CB0">
      <w:pPr>
        <w:widowControl w:val="0"/>
        <w:ind w:right="118"/>
        <w:jc w:val="right"/>
      </w:pPr>
    </w:p>
    <w:p w:rsidR="00F40E35" w:rsidRDefault="00F40E35" w:rsidP="00C34FF3">
      <w:pPr>
        <w:pStyle w:val="NormalnyWeb"/>
        <w:spacing w:after="0"/>
        <w:rPr>
          <w:rFonts w:ascii="Arial" w:hAnsi="Arial" w:cs="Arial"/>
          <w:iCs/>
          <w:color w:val="000000"/>
        </w:rPr>
      </w:pPr>
    </w:p>
    <w:p w:rsidR="00C34FF3" w:rsidRPr="009B1A4C" w:rsidRDefault="00C34FF3" w:rsidP="00C34FF3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C34FF3" w:rsidRDefault="00C34FF3" w:rsidP="00F4417C">
      <w:pPr>
        <w:pStyle w:val="NormalnyWeb"/>
        <w:spacing w:after="0"/>
        <w:rPr>
          <w:rFonts w:ascii="Arial" w:hAnsi="Arial" w:cs="Arial"/>
          <w:color w:val="000000"/>
        </w:rPr>
      </w:pPr>
    </w:p>
    <w:p w:rsidR="00C34FF3" w:rsidRDefault="00C34FF3" w:rsidP="00F4417C">
      <w:pPr>
        <w:pStyle w:val="NormalnyWeb"/>
        <w:spacing w:after="0"/>
        <w:rPr>
          <w:rFonts w:ascii="Arial" w:hAnsi="Arial" w:cs="Arial"/>
          <w:color w:val="000000"/>
        </w:rPr>
      </w:pPr>
    </w:p>
    <w:p w:rsidR="00F4417C" w:rsidRDefault="00F4417C" w:rsidP="00F4417C">
      <w:pPr>
        <w:pStyle w:val="NormalnyWeb"/>
        <w:spacing w:after="0"/>
      </w:pPr>
      <w:r>
        <w:rPr>
          <w:rFonts w:ascii="Arial" w:hAnsi="Arial" w:cs="Arial"/>
          <w:color w:val="000000"/>
        </w:rPr>
        <w:t>.........................................                                 .....................................................</w:t>
      </w:r>
    </w:p>
    <w:p w:rsidR="00F4417C" w:rsidRDefault="00F4417C" w:rsidP="00F4417C">
      <w:pPr>
        <w:pStyle w:val="NormalnyWeb"/>
        <w:spacing w:after="0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F4417C" w:rsidRPr="00023004" w:rsidRDefault="00F4417C" w:rsidP="00F4417C">
      <w:pPr>
        <w:pStyle w:val="NormalnyWeb"/>
        <w:spacing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3B1CB0" w:rsidRPr="00540035" w:rsidRDefault="003B1CB0">
      <w:pPr>
        <w:widowControl w:val="0"/>
        <w:ind w:right="118"/>
        <w:jc w:val="right"/>
      </w:pPr>
    </w:p>
    <w:sectPr w:rsidR="003B1CB0" w:rsidRPr="00540035" w:rsidSect="00F4417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CF" w:rsidRDefault="00484ECF">
      <w:r>
        <w:separator/>
      </w:r>
    </w:p>
  </w:endnote>
  <w:endnote w:type="continuationSeparator" w:id="0">
    <w:p w:rsidR="00484ECF" w:rsidRDefault="0048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15896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4417C" w:rsidRDefault="00F4417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D9780A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D9780A">
              <w:rPr>
                <w:b/>
                <w:noProof/>
              </w:rPr>
              <w:t>14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F4417C" w:rsidRDefault="00F441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CF" w:rsidRDefault="00484ECF">
      <w:r>
        <w:separator/>
      </w:r>
    </w:p>
  </w:footnote>
  <w:footnote w:type="continuationSeparator" w:id="0">
    <w:p w:rsidR="00484ECF" w:rsidRDefault="00484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7C" w:rsidRDefault="00F441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1A4466"/>
    <w:multiLevelType w:val="hybridMultilevel"/>
    <w:tmpl w:val="9752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C1053B"/>
    <w:multiLevelType w:val="hybridMultilevel"/>
    <w:tmpl w:val="8A2E72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5214CD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7AB4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DE184E"/>
    <w:multiLevelType w:val="hybridMultilevel"/>
    <w:tmpl w:val="D2A45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C8B5B3B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B39A4"/>
    <w:multiLevelType w:val="hybridMultilevel"/>
    <w:tmpl w:val="35848190"/>
    <w:lvl w:ilvl="0" w:tplc="D9A6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0410C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B407C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5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84"/>
    <w:rsid w:val="000053E3"/>
    <w:rsid w:val="00014204"/>
    <w:rsid w:val="00074807"/>
    <w:rsid w:val="00087A9A"/>
    <w:rsid w:val="000E31D6"/>
    <w:rsid w:val="001173DA"/>
    <w:rsid w:val="001960EF"/>
    <w:rsid w:val="001A01A1"/>
    <w:rsid w:val="001A1284"/>
    <w:rsid w:val="001A1B8D"/>
    <w:rsid w:val="001C7AF7"/>
    <w:rsid w:val="001D31AF"/>
    <w:rsid w:val="0021455A"/>
    <w:rsid w:val="00255E05"/>
    <w:rsid w:val="002E2C7E"/>
    <w:rsid w:val="00324D88"/>
    <w:rsid w:val="00337E36"/>
    <w:rsid w:val="00371557"/>
    <w:rsid w:val="00375105"/>
    <w:rsid w:val="00391E4E"/>
    <w:rsid w:val="003B1CB0"/>
    <w:rsid w:val="003D3246"/>
    <w:rsid w:val="003D509F"/>
    <w:rsid w:val="003E4A64"/>
    <w:rsid w:val="0041586C"/>
    <w:rsid w:val="00416B26"/>
    <w:rsid w:val="0043414C"/>
    <w:rsid w:val="00474CA3"/>
    <w:rsid w:val="00484ECF"/>
    <w:rsid w:val="004A0A6D"/>
    <w:rsid w:val="004A3AB3"/>
    <w:rsid w:val="004A4E79"/>
    <w:rsid w:val="004C2E83"/>
    <w:rsid w:val="00540035"/>
    <w:rsid w:val="005542E3"/>
    <w:rsid w:val="00582CF7"/>
    <w:rsid w:val="00587CE7"/>
    <w:rsid w:val="005A1761"/>
    <w:rsid w:val="005B47B0"/>
    <w:rsid w:val="005E5C40"/>
    <w:rsid w:val="0060390C"/>
    <w:rsid w:val="00620A1D"/>
    <w:rsid w:val="00644E70"/>
    <w:rsid w:val="00664566"/>
    <w:rsid w:val="00680DAC"/>
    <w:rsid w:val="00690A77"/>
    <w:rsid w:val="00693ED6"/>
    <w:rsid w:val="006A6EF9"/>
    <w:rsid w:val="006F6CEA"/>
    <w:rsid w:val="00704C95"/>
    <w:rsid w:val="00726DF8"/>
    <w:rsid w:val="00772A84"/>
    <w:rsid w:val="007811C4"/>
    <w:rsid w:val="00783A12"/>
    <w:rsid w:val="007A7DD3"/>
    <w:rsid w:val="007E4E75"/>
    <w:rsid w:val="00803DA1"/>
    <w:rsid w:val="0083271E"/>
    <w:rsid w:val="00841E6A"/>
    <w:rsid w:val="008551C8"/>
    <w:rsid w:val="008B7DA5"/>
    <w:rsid w:val="00927DF4"/>
    <w:rsid w:val="00973860"/>
    <w:rsid w:val="009C1592"/>
    <w:rsid w:val="00A419C8"/>
    <w:rsid w:val="00A74025"/>
    <w:rsid w:val="00A8753C"/>
    <w:rsid w:val="00A87AA1"/>
    <w:rsid w:val="00B10E09"/>
    <w:rsid w:val="00B15B59"/>
    <w:rsid w:val="00B57AFF"/>
    <w:rsid w:val="00B73D71"/>
    <w:rsid w:val="00B86A33"/>
    <w:rsid w:val="00BC559A"/>
    <w:rsid w:val="00BD3AE1"/>
    <w:rsid w:val="00BD6EDD"/>
    <w:rsid w:val="00BF55F6"/>
    <w:rsid w:val="00C34FF3"/>
    <w:rsid w:val="00C36278"/>
    <w:rsid w:val="00C37B06"/>
    <w:rsid w:val="00C71032"/>
    <w:rsid w:val="00C91B05"/>
    <w:rsid w:val="00CC66E9"/>
    <w:rsid w:val="00D06320"/>
    <w:rsid w:val="00D450BE"/>
    <w:rsid w:val="00D9780A"/>
    <w:rsid w:val="00DB3BC3"/>
    <w:rsid w:val="00DC2A71"/>
    <w:rsid w:val="00DC37CE"/>
    <w:rsid w:val="00DC5089"/>
    <w:rsid w:val="00DD3735"/>
    <w:rsid w:val="00E04E66"/>
    <w:rsid w:val="00E0730A"/>
    <w:rsid w:val="00E70D4D"/>
    <w:rsid w:val="00F25F7C"/>
    <w:rsid w:val="00F40872"/>
    <w:rsid w:val="00F40E35"/>
    <w:rsid w:val="00F4417C"/>
    <w:rsid w:val="00F46A6F"/>
    <w:rsid w:val="00F63D40"/>
    <w:rsid w:val="00F76FEF"/>
    <w:rsid w:val="00F94BE6"/>
    <w:rsid w:val="00FE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C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811C4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7811C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811C4"/>
  </w:style>
  <w:style w:type="character" w:customStyle="1" w:styleId="WW-Absatz-Standardschriftart">
    <w:name w:val="WW-Absatz-Standardschriftart"/>
    <w:rsid w:val="007811C4"/>
  </w:style>
  <w:style w:type="character" w:customStyle="1" w:styleId="WW-Absatz-Standardschriftart1">
    <w:name w:val="WW-Absatz-Standardschriftart1"/>
    <w:rsid w:val="007811C4"/>
  </w:style>
  <w:style w:type="character" w:customStyle="1" w:styleId="Domylnaczcionkaakapitu2">
    <w:name w:val="Domyślna czcionka akapitu2"/>
    <w:rsid w:val="007811C4"/>
  </w:style>
  <w:style w:type="character" w:customStyle="1" w:styleId="WW-Absatz-Standardschriftart11">
    <w:name w:val="WW-Absatz-Standardschriftart11"/>
    <w:rsid w:val="007811C4"/>
  </w:style>
  <w:style w:type="character" w:customStyle="1" w:styleId="WW8Num3z0">
    <w:name w:val="WW8Num3z0"/>
    <w:rsid w:val="007811C4"/>
    <w:rPr>
      <w:rFonts w:ascii="Symbol" w:hAnsi="Symbol"/>
    </w:rPr>
  </w:style>
  <w:style w:type="character" w:customStyle="1" w:styleId="WW-Absatz-Standardschriftart111">
    <w:name w:val="WW-Absatz-Standardschriftart111"/>
    <w:rsid w:val="007811C4"/>
  </w:style>
  <w:style w:type="character" w:customStyle="1" w:styleId="WW-Absatz-Standardschriftart1111">
    <w:name w:val="WW-Absatz-Standardschriftart1111"/>
    <w:rsid w:val="007811C4"/>
  </w:style>
  <w:style w:type="character" w:customStyle="1" w:styleId="WW-Absatz-Standardschriftart11111">
    <w:name w:val="WW-Absatz-Standardschriftart11111"/>
    <w:rsid w:val="007811C4"/>
  </w:style>
  <w:style w:type="character" w:customStyle="1" w:styleId="WW-Absatz-Standardschriftart111111">
    <w:name w:val="WW-Absatz-Standardschriftart111111"/>
    <w:rsid w:val="007811C4"/>
  </w:style>
  <w:style w:type="character" w:customStyle="1" w:styleId="WW-Absatz-Standardschriftart1111111">
    <w:name w:val="WW-Absatz-Standardschriftart1111111"/>
    <w:rsid w:val="007811C4"/>
  </w:style>
  <w:style w:type="character" w:customStyle="1" w:styleId="WW-Absatz-Standardschriftart11111111">
    <w:name w:val="WW-Absatz-Standardschriftart11111111"/>
    <w:rsid w:val="007811C4"/>
  </w:style>
  <w:style w:type="character" w:customStyle="1" w:styleId="WW-Absatz-Standardschriftart111111111">
    <w:name w:val="WW-Absatz-Standardschriftart111111111"/>
    <w:rsid w:val="007811C4"/>
  </w:style>
  <w:style w:type="character" w:customStyle="1" w:styleId="Domylnaczcionkaakapitu1">
    <w:name w:val="Domyślna czcionka akapitu1"/>
    <w:rsid w:val="007811C4"/>
  </w:style>
  <w:style w:type="character" w:customStyle="1" w:styleId="WW-Absatz-Standardschriftart1111111111">
    <w:name w:val="WW-Absatz-Standardschriftart1111111111"/>
    <w:rsid w:val="007811C4"/>
  </w:style>
  <w:style w:type="character" w:customStyle="1" w:styleId="WW-Absatz-Standardschriftart11111111111">
    <w:name w:val="WW-Absatz-Standardschriftart11111111111"/>
    <w:rsid w:val="007811C4"/>
  </w:style>
  <w:style w:type="character" w:customStyle="1" w:styleId="Domylnaczcionkaakapitu3">
    <w:name w:val="Domyślna czcionka akapitu3"/>
    <w:rsid w:val="007811C4"/>
  </w:style>
  <w:style w:type="character" w:customStyle="1" w:styleId="BalloonTextChar">
    <w:name w:val="Balloon Text Char"/>
    <w:rsid w:val="007811C4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7811C4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811C4"/>
    <w:rPr>
      <w:sz w:val="16"/>
      <w:szCs w:val="16"/>
    </w:rPr>
  </w:style>
  <w:style w:type="character" w:customStyle="1" w:styleId="TekstkomentarzaZnak">
    <w:name w:val="Tekst komentarza Znak"/>
    <w:rsid w:val="007811C4"/>
  </w:style>
  <w:style w:type="character" w:customStyle="1" w:styleId="TematkomentarzaZnak">
    <w:name w:val="Temat komentarza Znak"/>
    <w:rsid w:val="007811C4"/>
    <w:rPr>
      <w:b/>
      <w:bCs/>
    </w:rPr>
  </w:style>
  <w:style w:type="character" w:customStyle="1" w:styleId="TekstdymkaZnak">
    <w:name w:val="Tekst dymka Znak"/>
    <w:rsid w:val="007811C4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rsid w:val="007811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811C4"/>
    <w:pPr>
      <w:spacing w:after="120"/>
    </w:pPr>
  </w:style>
  <w:style w:type="paragraph" w:styleId="Lista">
    <w:name w:val="List"/>
    <w:basedOn w:val="Tekstpodstawowy"/>
    <w:rsid w:val="007811C4"/>
    <w:rPr>
      <w:rFonts w:cs="Tahoma"/>
    </w:rPr>
  </w:style>
  <w:style w:type="paragraph" w:customStyle="1" w:styleId="Podpis3">
    <w:name w:val="Podpis3"/>
    <w:basedOn w:val="Normalny"/>
    <w:rsid w:val="007811C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11C4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7811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7811C4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7811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811C4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7811C4"/>
    <w:rPr>
      <w:rFonts w:ascii="Tahoma" w:eastAsia="Calibri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7811C4"/>
  </w:style>
  <w:style w:type="paragraph" w:styleId="Nagwek">
    <w:name w:val="header"/>
    <w:basedOn w:val="Normalny"/>
    <w:rsid w:val="007811C4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7811C4"/>
    <w:pPr>
      <w:suppressLineNumbers/>
    </w:pPr>
  </w:style>
  <w:style w:type="paragraph" w:customStyle="1" w:styleId="Nagwektabeli">
    <w:name w:val="Nagłówek tabeli"/>
    <w:basedOn w:val="Zawartotabeli"/>
    <w:rsid w:val="007811C4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7811C4"/>
    <w:pPr>
      <w:suppressLineNumbers/>
      <w:tabs>
        <w:tab w:val="center" w:pos="4818"/>
        <w:tab w:val="right" w:pos="9637"/>
      </w:tabs>
    </w:pPr>
  </w:style>
  <w:style w:type="paragraph" w:customStyle="1" w:styleId="Tekstkomentarza1">
    <w:name w:val="Tekst komentarza1"/>
    <w:basedOn w:val="Normalny"/>
    <w:rsid w:val="007811C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7811C4"/>
    <w:rPr>
      <w:b/>
      <w:bCs/>
    </w:rPr>
  </w:style>
  <w:style w:type="paragraph" w:styleId="Tekstdymka">
    <w:name w:val="Balloon Text"/>
    <w:basedOn w:val="Normalny"/>
    <w:rsid w:val="007811C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3B1CB0"/>
    <w:rPr>
      <w:sz w:val="24"/>
      <w:szCs w:val="24"/>
      <w:lang w:eastAsia="ar-SA"/>
    </w:rPr>
  </w:style>
  <w:style w:type="paragraph" w:styleId="Adreszwrotnynakopercie">
    <w:name w:val="envelope return"/>
    <w:basedOn w:val="Normalny"/>
    <w:rsid w:val="003B1CB0"/>
    <w:rPr>
      <w:rFonts w:ascii="Arial" w:hAnsi="Arial"/>
      <w:kern w:val="1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1C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1CB0"/>
    <w:rPr>
      <w:sz w:val="24"/>
      <w:szCs w:val="24"/>
      <w:lang w:eastAsia="ar-SA"/>
    </w:rPr>
  </w:style>
  <w:style w:type="paragraph" w:customStyle="1" w:styleId="ABCDE">
    <w:name w:val="ABCDE"/>
    <w:basedOn w:val="Normalny"/>
    <w:rsid w:val="003B1CB0"/>
    <w:pPr>
      <w:widowControl w:val="0"/>
      <w:spacing w:before="120" w:line="360" w:lineRule="auto"/>
      <w:jc w:val="both"/>
    </w:pPr>
    <w:rPr>
      <w:rFonts w:ascii="Arial" w:eastAsia="Lucida Sans Unicode" w:hAnsi="Arial"/>
      <w:sz w:val="22"/>
      <w:lang w:eastAsia="pl-PL"/>
    </w:rPr>
  </w:style>
  <w:style w:type="character" w:customStyle="1" w:styleId="apple-converted-space">
    <w:name w:val="apple-converted-space"/>
    <w:basedOn w:val="Domylnaczcionkaakapitu"/>
    <w:rsid w:val="003B1CB0"/>
  </w:style>
  <w:style w:type="character" w:customStyle="1" w:styleId="StopkaZnak">
    <w:name w:val="Stopka Znak"/>
    <w:basedOn w:val="Domylnaczcionkaakapitu"/>
    <w:link w:val="Stopka"/>
    <w:uiPriority w:val="99"/>
    <w:rsid w:val="001A1284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F7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25F7C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25F7C"/>
    <w:rPr>
      <w:lang w:eastAsia="ar-SA"/>
    </w:rPr>
  </w:style>
  <w:style w:type="paragraph" w:customStyle="1" w:styleId="western">
    <w:name w:val="western"/>
    <w:basedOn w:val="Normalny"/>
    <w:rsid w:val="00A74025"/>
    <w:pPr>
      <w:suppressAutoHyphens w:val="0"/>
      <w:spacing w:before="100" w:beforeAutospacing="1" w:after="100" w:afterAutospacing="1"/>
      <w:jc w:val="both"/>
    </w:pPr>
    <w:rPr>
      <w:i/>
      <w:iCs/>
      <w:lang w:eastAsia="pl-PL"/>
    </w:rPr>
  </w:style>
  <w:style w:type="paragraph" w:styleId="Akapitzlist">
    <w:name w:val="List Paragraph"/>
    <w:basedOn w:val="Normalny"/>
    <w:uiPriority w:val="34"/>
    <w:qFormat/>
    <w:rsid w:val="00F4417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4417C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3630</Words>
  <Characters>21780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szpital</Company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Voodoo</dc:creator>
  <cp:lastModifiedBy>GRAŻYNA</cp:lastModifiedBy>
  <cp:revision>12</cp:revision>
  <cp:lastPrinted>2015-02-24T14:55:00Z</cp:lastPrinted>
  <dcterms:created xsi:type="dcterms:W3CDTF">2015-02-17T15:49:00Z</dcterms:created>
  <dcterms:modified xsi:type="dcterms:W3CDTF">2015-02-24T15:04:00Z</dcterms:modified>
</cp:coreProperties>
</file>