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2E" w:rsidRDefault="00D83F5A" w:rsidP="0038142E">
      <w:pPr>
        <w:pStyle w:val="western"/>
        <w:ind w:left="354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="0038142E">
        <w:rPr>
          <w:rFonts w:ascii="Arial" w:hAnsi="Arial" w:cs="Arial"/>
          <w:color w:val="000000"/>
          <w:sz w:val="16"/>
          <w:szCs w:val="16"/>
        </w:rPr>
        <w:t>Załącznik nr 2-4  wzór formularza właściwości techniczno - użytkowych.</w:t>
      </w:r>
    </w:p>
    <w:p w:rsidR="009375BB" w:rsidRDefault="009375BB" w:rsidP="009375BB">
      <w:pPr>
        <w:pStyle w:val="western"/>
        <w:rPr>
          <w:i w:val="0"/>
          <w:iCs w:val="0"/>
        </w:rPr>
      </w:pPr>
      <w:r>
        <w:rPr>
          <w:rFonts w:ascii="Arial" w:hAnsi="Arial" w:cs="Arial"/>
          <w:i w:val="0"/>
          <w:iCs w:val="0"/>
          <w:color w:val="000000"/>
        </w:rPr>
        <w:t>............................................</w:t>
      </w:r>
    </w:p>
    <w:p w:rsidR="009375BB" w:rsidRDefault="009375BB" w:rsidP="009375BB">
      <w:pPr>
        <w:pStyle w:val="western"/>
        <w:rPr>
          <w:i w:val="0"/>
          <w:iCs w:val="0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ieczęć firmowa wykonawcy</w:t>
      </w:r>
    </w:p>
    <w:p w:rsidR="009375BB" w:rsidRDefault="009375BB" w:rsidP="009375BB">
      <w:pPr>
        <w:pStyle w:val="western"/>
        <w:jc w:val="center"/>
        <w:rPr>
          <w:rFonts w:ascii="Arial" w:hAnsi="Arial" w:cs="Arial"/>
          <w:b/>
          <w:bCs/>
          <w:i w:val="0"/>
          <w:iCs w:val="0"/>
          <w:color w:val="00000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WŁAŚCIWOŚCI TECHNICZNO – UŻYTKOWE</w:t>
      </w:r>
    </w:p>
    <w:p w:rsidR="009375BB" w:rsidRDefault="009375BB" w:rsidP="009375BB">
      <w:pPr>
        <w:pStyle w:val="western"/>
        <w:jc w:val="center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dla urządzeń objętych  częścią 4 zamówienia</w:t>
      </w:r>
    </w:p>
    <w:p w:rsidR="00B737A5" w:rsidRPr="009375BB" w:rsidRDefault="004B0F7E" w:rsidP="009375BB">
      <w:pPr>
        <w:pStyle w:val="Akapitzlist"/>
        <w:widowControl w:val="0"/>
        <w:numPr>
          <w:ilvl w:val="0"/>
          <w:numId w:val="16"/>
        </w:numPr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</w:pPr>
      <w:r w:rsidRPr="009375BB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>Stanowisko do resuscytacji noworodków</w:t>
      </w:r>
      <w:r w:rsidR="009375BB" w:rsidRPr="009375BB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 xml:space="preserve"> sztuk 3.</w:t>
      </w:r>
    </w:p>
    <w:p w:rsidR="009375BB" w:rsidRDefault="009375BB" w:rsidP="009375BB">
      <w:pPr>
        <w:widowControl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9375BB" w:rsidRPr="0034195B" w:rsidRDefault="009375BB" w:rsidP="009375BB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>
        <w:rPr>
          <w:rFonts w:ascii="Arial" w:hAnsi="Arial" w:cs="Arial"/>
          <w:b/>
          <w:bCs/>
          <w:color w:val="000000"/>
        </w:rPr>
        <w:t>Nazwa oferowanego urządzenia:</w:t>
      </w:r>
      <w:r>
        <w:rPr>
          <w:rFonts w:ascii="Arial" w:hAnsi="Arial" w:cs="Arial"/>
          <w:color w:val="000000"/>
        </w:rPr>
        <w:t xml:space="preserve"> ...........................................................................</w:t>
      </w:r>
    </w:p>
    <w:p w:rsidR="009375BB" w:rsidRDefault="009375BB" w:rsidP="009375BB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B14AE2" w:rsidRPr="009375BB" w:rsidRDefault="009375BB" w:rsidP="009375BB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</w:t>
      </w:r>
    </w:p>
    <w:tbl>
      <w:tblPr>
        <w:tblW w:w="9529" w:type="dxa"/>
        <w:tblInd w:w="-65" w:type="dxa"/>
        <w:tblLayout w:type="fixed"/>
        <w:tblLook w:val="0000"/>
      </w:tblPr>
      <w:tblGrid>
        <w:gridCol w:w="882"/>
        <w:gridCol w:w="5225"/>
        <w:gridCol w:w="1721"/>
        <w:gridCol w:w="1701"/>
      </w:tblGrid>
      <w:tr w:rsidR="00410377" w:rsidRPr="00280BD9" w:rsidTr="00410377">
        <w:trPr>
          <w:trHeight w:val="109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377" w:rsidRPr="00280BD9" w:rsidRDefault="00410377" w:rsidP="00B737A5">
            <w:pPr>
              <w:suppressAutoHyphens w:val="0"/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80BD9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377" w:rsidRPr="00280BD9" w:rsidRDefault="00410377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80BD9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377" w:rsidRPr="00B03E54" w:rsidRDefault="00410377" w:rsidP="00166018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B03E5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Wartość lub zakres wartości wymaganych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377" w:rsidRPr="00B03E54" w:rsidRDefault="00410377" w:rsidP="00166018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Wartość lub zakres wartości oferowanych</w:t>
            </w:r>
          </w:p>
        </w:tc>
      </w:tr>
      <w:tr w:rsidR="004B0F7E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 w:rsidP="00C04D75">
            <w:pPr>
              <w:numPr>
                <w:ilvl w:val="0"/>
                <w:numId w:val="5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6202BA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>Inkubator otwarty – stanowisko do resuscytacji noworodków, o stabilnej konstrukcji umieszczony na podstawie jezdnej. Wszystkie kółka wyposażone w hamulce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296A6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F7E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 w:rsidP="00C04D75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6202BA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>Moduł podnośnika elektrycznego realizujący płynną regulację położenia materacyka względem poziomu podłogi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296A6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F7E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 w:rsidP="00C04D75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6202BA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>Zasilanie AC dostosowane do 230 V +/-10%, 50 Hz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4B0F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F7E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 w:rsidP="00C04D75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6202BA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 xml:space="preserve">Stoper </w:t>
            </w:r>
            <w:proofErr w:type="spellStart"/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>Apgar</w:t>
            </w:r>
            <w:proofErr w:type="spellEnd"/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 xml:space="preserve"> emitujący dźwięki po 1, 5 oraz 10 minutach od włączenia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4B0F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F7E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 w:rsidP="00C04D75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6202BA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>Kolorowy wyświetlacz (ekran) na panelu sterującym, typu LCD, przekątna 6,5", do prezentacji parametrów nastawianych i monitorowanych oraz prezentacji graficznej cyklu pomiarowego wagi pacjenta. Brak osobnych wyświetlaczy numerycznych, wszystkie parametry prezentowane na ekranie.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4B0F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F7E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 w:rsidP="00C04D75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6202BA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 xml:space="preserve">Płynna regulacja kąta nachylenia podstawy z materacykiem w zakresie </w:t>
            </w:r>
            <w:r w:rsidR="0022273B" w:rsidRPr="00280BD9">
              <w:rPr>
                <w:rFonts w:ascii="Calibri" w:hAnsi="Calibri"/>
                <w:sz w:val="22"/>
                <w:szCs w:val="22"/>
                <w:lang w:eastAsia="pl-PL"/>
              </w:rPr>
              <w:t xml:space="preserve">co najmniej </w:t>
            </w: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 xml:space="preserve">+/-12°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4B0F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F7E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 w:rsidP="00C04D75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6202BA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>Prowadnice lub szuflada do wprowadzenia kasety RTG pod materacyk bez konieczności przemieszczania dziecka. Kaseta wysuwana po obu stronach inkubatora. Kaseta RTG z trwale naniesioną skalą, niezbędną do prawidłowego pozycjonowania w celu wykonania prześwietlenia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4B0F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F7E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 w:rsidP="00C04D75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6202BA">
            <w:pPr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  <w:r w:rsidRPr="00280BD9">
              <w:rPr>
                <w:rStyle w:val="FontStyle19"/>
                <w:rFonts w:ascii="Calibri" w:hAnsi="Calibri"/>
                <w:b w:val="0"/>
                <w:color w:val="auto"/>
              </w:rPr>
              <w:t xml:space="preserve">Wyciszanie alarmów w sposób bezdotykowy, realizowany poprzez ruch ręki w pobliżu czujnika ruchu (fabrycznie wbudowanego w panel główny stanowiska), zapobiegając w ten sposób kontaktowi personelu z częścią </w:t>
            </w:r>
            <w:proofErr w:type="spellStart"/>
            <w:r w:rsidRPr="00280BD9">
              <w:rPr>
                <w:rStyle w:val="FontStyle19"/>
                <w:rFonts w:ascii="Calibri" w:hAnsi="Calibri"/>
                <w:b w:val="0"/>
                <w:color w:val="auto"/>
              </w:rPr>
              <w:t>niesterylną</w:t>
            </w:r>
            <w:proofErr w:type="spellEnd"/>
            <w:r w:rsidRPr="00280BD9">
              <w:rPr>
                <w:rStyle w:val="FontStyle19"/>
                <w:rFonts w:ascii="Calibri" w:hAnsi="Calibri"/>
                <w:b w:val="0"/>
                <w:color w:val="auto"/>
              </w:rPr>
              <w:t xml:space="preserve"> urządzenia, ułatwiając obsługę </w:t>
            </w:r>
            <w:r w:rsidRPr="00280BD9">
              <w:rPr>
                <w:rStyle w:val="FontStyle19"/>
                <w:rFonts w:ascii="Calibri" w:hAnsi="Calibri"/>
                <w:b w:val="0"/>
                <w:color w:val="auto"/>
              </w:rPr>
              <w:lastRenderedPageBreak/>
              <w:t>urządzenia podczas wykonywania procedur medycznych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4B0F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F7E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 w:rsidP="00C04D75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6202BA">
            <w:pPr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280BD9">
              <w:rPr>
                <w:rFonts w:ascii="Calibri" w:hAnsi="Calibri" w:cs="Arial"/>
                <w:sz w:val="22"/>
                <w:szCs w:val="22"/>
                <w:lang w:eastAsia="pl-PL"/>
              </w:rPr>
              <w:t>Alarmy akustyczne i optyczne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4B0F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F7E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 w:rsidP="00C04D75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6202BA">
            <w:pPr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Podczas alarmu, ikona pomocy umożliwia wyświetlenie opisu aktualnego alarmu na ekranie stanowiska, eliminując konieczność wyszukiwania poprzez przemieszczanie się pomiędzy pozycjami menu.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4B0F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F7E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 w:rsidP="00C04D75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6202BA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Duża, widoczna z odległości, niezależna od ekranu, czerwona lampka sygnalizująca sytuacje alarmowe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4B0F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F7E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 w:rsidP="00C04D75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6202BA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>Promiennik grzejny, z regulacją mocy grzania z poziomu panelu sterującego. Zakres regulacji mocy grzania (0÷100)%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4B0F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F7E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 w:rsidP="00C04D75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6202BA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 w:rsidRPr="00280BD9">
              <w:rPr>
                <w:rStyle w:val="FontStyle19"/>
                <w:rFonts w:ascii="Calibri" w:hAnsi="Calibri"/>
                <w:b w:val="0"/>
                <w:color w:val="auto"/>
              </w:rPr>
              <w:t>Konstrukcja promiennika bez możliwości odsuwania/odchylania czy blokowania, usytuowana pod kątem po stronie panelu sterującego zapewniająca równomierne nagrzewanie powierzchni materacyka. Nie dopuszcza się promienników zawieszonych równolegle nad leżem pacjenta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4B0F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F7E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 w:rsidP="00C04D75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6202BA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>Moc promiennika min. 350 W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4B0F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F7E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 w:rsidP="00C04D75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6202B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  <w:lang w:eastAsia="pl-PL"/>
              </w:rPr>
            </w:pP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>Automatyczne ustawienie mocy grzania na 100%, po włączeniu inkubatora.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4B0F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F7E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 w:rsidP="00C04D75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6202BA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>Po uzyskaniu gotowości do pracy w czasie nie dłuższym niż 7 minut, automatyczne przełączenie mocy na 50%.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4B0F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F7E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 w:rsidP="00C04D75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6202BA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 xml:space="preserve">Podwójne źródło światła o regulowanej mocy, oświetlające całe pole pacjenta, stanowiące część panelu głównego stanowiska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4B0F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F7E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 w:rsidP="00C04D75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6202BA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>Zintegrowana lampa zabiegowa min. 2000 luksów umożliwiająca podświetlanie wybranego obszaru pacjenta (dzięki regulacji kierunku oświetlenia), stanowiąca integralną część urządzenia, bez konieczności dołączania jej do szyny akcesoryjnej urządzenia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4B0F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F7E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 w:rsidP="00C04D75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6202BA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>Opuszczane, przezierne ścianki boczne inkubatora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4B0F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F7E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 w:rsidP="00C04D75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6202BA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>Układ automatycznej regulacji temperatury bazujący na pomiarach temperatury skóry noworodka w zakresie</w:t>
            </w:r>
            <w:r w:rsidR="0022273B" w:rsidRPr="00280BD9">
              <w:rPr>
                <w:rFonts w:ascii="Calibri" w:hAnsi="Calibri"/>
                <w:sz w:val="22"/>
                <w:szCs w:val="22"/>
                <w:lang w:eastAsia="pl-PL"/>
              </w:rPr>
              <w:t xml:space="preserve"> co najmniej</w:t>
            </w: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>: (35÷37,5) °C ze skokiem 0,1°C. Manualna regulacja temperatury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4B0F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F7E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 w:rsidP="00C04D75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6202BA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 xml:space="preserve">Zakres pomiarowy temperatury skóry pacjenta </w:t>
            </w:r>
            <w:r w:rsidR="0022273B" w:rsidRPr="00280BD9">
              <w:rPr>
                <w:rFonts w:ascii="Calibri" w:hAnsi="Calibri"/>
                <w:sz w:val="22"/>
                <w:szCs w:val="22"/>
                <w:lang w:eastAsia="pl-PL"/>
              </w:rPr>
              <w:t xml:space="preserve">co najmniej </w:t>
            </w: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>(32÷41) °C z dokładnością czujnika ±0,1 °C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4B0F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F7E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 w:rsidP="00C04D75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6202BA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>Trendy w postaci krzywych, zapamiętywane i prezentowane na ekranie wyświetlacza: temperatura nastawiona, moc grzewcza, temperatura noworodka, saturacja i tętno.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4B0F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F7E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 w:rsidP="00C04D75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6202BA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 xml:space="preserve">Zintegrowany zestaw do resuscytacji typu </w:t>
            </w:r>
            <w:proofErr w:type="spellStart"/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>Neopuff</w:t>
            </w:r>
            <w:proofErr w:type="spellEnd"/>
            <w:r w:rsidR="00662322" w:rsidRPr="00280BD9">
              <w:rPr>
                <w:rFonts w:ascii="Calibri" w:hAnsi="Calibri"/>
                <w:sz w:val="22"/>
                <w:szCs w:val="22"/>
                <w:lang w:eastAsia="pl-PL"/>
              </w:rPr>
              <w:t xml:space="preserve"> lub równoważny</w:t>
            </w: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>. Precyzyjne nastawy stężenia tlenu w mieszance realizowane za pomocą mieszalnika O2/AIR. Regulacja wartości ciśnienia gazów dostarczanych pacjentowi (prezentacja aktualnej wartości ciśnienia w drogach oddechowych na manometrze).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4B0F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F7E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 w:rsidP="00C04D75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6202BA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 xml:space="preserve">Ssak </w:t>
            </w:r>
            <w:proofErr w:type="spellStart"/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>Venturiego</w:t>
            </w:r>
            <w:proofErr w:type="spellEnd"/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 xml:space="preserve"> z regulacją siły ssania oraz manometrem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4B0F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F7E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 w:rsidP="00C04D75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6202BA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 xml:space="preserve">Wbudowane w panel główny gniazdo do podłączenia czujnika saturacji. Pomiar saturacji metodą </w:t>
            </w:r>
            <w:proofErr w:type="spellStart"/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>Masimo</w:t>
            </w:r>
            <w:proofErr w:type="spellEnd"/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 xml:space="preserve">. </w:t>
            </w: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lastRenderedPageBreak/>
              <w:t>Zapas jednorazowych czujników do saturacji – 20 szt.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4B0F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F7E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 w:rsidP="00C04D75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6202BA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>Uchwyt od frontu i tyłu inkubatora otwartego, ułatwiający jego transport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4B0F7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F7E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 w:rsidP="00C04D75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6202BA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>Automatyczne wykonywanie testu sprawdzającego po włączeniu do sieci oraz okresowo w trakcie pracy inkubatora, w celu ciągłej kontroli poprawności funkcjonowania urządzenia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4B0F7E">
            <w:pPr>
              <w:jc w:val="center"/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F7E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 w:rsidP="00C04D75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6202BA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>Min. 2 dodatkowe gniazda elektryczne wbudowane fabrycznie w inkubator umożliwiające podłączenie innego sprzętu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4B0F7E">
            <w:pPr>
              <w:jc w:val="center"/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F7E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 w:rsidP="00C04D75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6202BA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>System szuflad-pojemników dostępnych z obu stron inkubatora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4B0F7E">
            <w:pPr>
              <w:jc w:val="center"/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F7E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 w:rsidP="00C04D75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6202BA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>Dwie szyny do mocowania dodatkowych akcesoriów, stanowiące integralną część panelu głównego. Każda z szyn z potrójnymi płaszczyznami mocowania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4B0F7E">
            <w:pPr>
              <w:jc w:val="center"/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F7E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 w:rsidP="00C04D75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6202BA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>Zintegrowana pod leżem pacjenta waga elektroniczna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4B0F7E">
            <w:pPr>
              <w:jc w:val="center"/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F7E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 w:rsidP="00C04D75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6202BA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>Czujniki wielorazowe do pomiaru temperatury – 1 szt./inkubator</w:t>
            </w:r>
          </w:p>
          <w:p w:rsidR="004B0F7E" w:rsidRPr="00280BD9" w:rsidRDefault="004B0F7E" w:rsidP="006202BA">
            <w:pPr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>Nakładki odblaskowe na czujniki temp. – 50 szt./inkubator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4B0F7E">
            <w:pPr>
              <w:jc w:val="center"/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F7E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 w:rsidP="00C04D75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6202BA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>Przewody pneumatyczne do podłączenia gazów medycznych z końcówkami uwzględniającymi specyfikę gniazd szpitalnych i inkubatora. Kompletne przewody z certyfikatem</w:t>
            </w:r>
            <w:r w:rsidRPr="00280BD9">
              <w:rPr>
                <w:rFonts w:ascii="Calibri" w:hAnsi="Calibri"/>
                <w:bCs/>
                <w:sz w:val="22"/>
                <w:szCs w:val="22"/>
                <w:lang w:eastAsia="pl-PL"/>
              </w:rPr>
              <w:t xml:space="preserve"> CE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F7E" w:rsidRPr="00280BD9" w:rsidRDefault="004B0F7E" w:rsidP="004B0F7E">
            <w:pPr>
              <w:jc w:val="center"/>
            </w:pPr>
            <w:r w:rsidRPr="00280BD9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F7E" w:rsidRPr="00280BD9" w:rsidRDefault="004B0F7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1155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155" w:rsidRPr="00280BD9" w:rsidRDefault="00891155" w:rsidP="00C04D75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155" w:rsidRPr="00894303" w:rsidRDefault="00891155" w:rsidP="00166018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155" w:rsidRPr="00B03E54" w:rsidRDefault="00891155" w:rsidP="00166018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36 miesięcy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155" w:rsidRPr="00280BD9" w:rsidRDefault="00891155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324A5" w:rsidRDefault="00C324A5" w:rsidP="00C324A5">
      <w:pPr>
        <w:pStyle w:val="NormalnyWeb"/>
        <w:spacing w:after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D83F5A" w:rsidRPr="009B1A4C" w:rsidRDefault="00D83F5A" w:rsidP="00C324A5">
      <w:pPr>
        <w:pStyle w:val="NormalnyWeb"/>
        <w:spacing w:after="0"/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392C96" w:rsidRDefault="00392C96" w:rsidP="00392C96">
      <w:pPr>
        <w:widowControl w:val="0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392C96" w:rsidRPr="00392C96" w:rsidRDefault="00392C96" w:rsidP="00392C96">
      <w:pPr>
        <w:widowControl w:val="0"/>
        <w:rPr>
          <w:rFonts w:ascii="Arial" w:eastAsia="Arial Unicode MS" w:hAnsi="Arial" w:cs="Arial"/>
          <w:b/>
          <w:bCs/>
          <w:kern w:val="1"/>
          <w:szCs w:val="22"/>
          <w:lang w:eastAsia="hi-IN" w:bidi="hi-IN"/>
        </w:rPr>
      </w:pPr>
    </w:p>
    <w:p w:rsidR="0022273B" w:rsidRPr="00392C96" w:rsidRDefault="0022273B" w:rsidP="00392C96">
      <w:pPr>
        <w:pStyle w:val="Akapitzlist"/>
        <w:widowControl w:val="0"/>
        <w:numPr>
          <w:ilvl w:val="0"/>
          <w:numId w:val="16"/>
        </w:numPr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</w:pPr>
      <w:proofErr w:type="spellStart"/>
      <w:r w:rsidRPr="00392C96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>Pu</w:t>
      </w:r>
      <w:r w:rsidR="00280BD9" w:rsidRPr="00392C96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>l</w:t>
      </w:r>
      <w:r w:rsidRPr="00392C96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>soksymetr</w:t>
      </w:r>
      <w:proofErr w:type="spellEnd"/>
      <w:r w:rsidR="00392C96" w:rsidRPr="00392C96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 xml:space="preserve"> sztuk 1.</w:t>
      </w:r>
    </w:p>
    <w:p w:rsidR="00392C96" w:rsidRDefault="00392C96" w:rsidP="00392C96">
      <w:pPr>
        <w:widowControl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392C96" w:rsidRPr="0034195B" w:rsidRDefault="00392C96" w:rsidP="00392C96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>
        <w:rPr>
          <w:rFonts w:ascii="Arial" w:hAnsi="Arial" w:cs="Arial"/>
          <w:b/>
          <w:bCs/>
          <w:color w:val="000000"/>
        </w:rPr>
        <w:t>Nazwa oferowanego urządzenia:</w:t>
      </w:r>
      <w:r>
        <w:rPr>
          <w:rFonts w:ascii="Arial" w:hAnsi="Arial" w:cs="Arial"/>
          <w:color w:val="000000"/>
        </w:rPr>
        <w:t xml:space="preserve"> ...........................................................................</w:t>
      </w:r>
    </w:p>
    <w:p w:rsidR="00392C96" w:rsidRDefault="00392C96" w:rsidP="00392C96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22273B" w:rsidRPr="00C256CB" w:rsidRDefault="00392C96" w:rsidP="00C256CB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</w:t>
      </w:r>
    </w:p>
    <w:tbl>
      <w:tblPr>
        <w:tblW w:w="9671" w:type="dxa"/>
        <w:tblInd w:w="-65" w:type="dxa"/>
        <w:tblLayout w:type="fixed"/>
        <w:tblLook w:val="0000"/>
      </w:tblPr>
      <w:tblGrid>
        <w:gridCol w:w="882"/>
        <w:gridCol w:w="5225"/>
        <w:gridCol w:w="1721"/>
        <w:gridCol w:w="1843"/>
      </w:tblGrid>
      <w:tr w:rsidR="00410377" w:rsidRPr="00280BD9" w:rsidTr="00410377">
        <w:trPr>
          <w:trHeight w:val="1087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377" w:rsidRPr="00280BD9" w:rsidRDefault="00410377" w:rsidP="00AD32E4">
            <w:pPr>
              <w:suppressAutoHyphens w:val="0"/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80BD9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377" w:rsidRPr="00280BD9" w:rsidRDefault="00410377" w:rsidP="00AD32E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80BD9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377" w:rsidRPr="00B03E54" w:rsidRDefault="00410377" w:rsidP="00166018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B03E5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Wartość lub zakres wartości wymaganych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377" w:rsidRPr="00B03E54" w:rsidRDefault="00410377" w:rsidP="00166018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Wartość lub zakres wartości oferowanych</w:t>
            </w: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280BD9">
              <w:rPr>
                <w:rFonts w:ascii="Calibri" w:hAnsi="Calibri" w:cs="Arial"/>
                <w:sz w:val="22"/>
                <w:szCs w:val="22"/>
              </w:rPr>
              <w:t>Pulsoksymetr</w:t>
            </w:r>
            <w:proofErr w:type="spellEnd"/>
            <w:r w:rsidRPr="00280BD9">
              <w:rPr>
                <w:rFonts w:ascii="Calibri" w:hAnsi="Calibri" w:cs="Arial"/>
                <w:sz w:val="22"/>
                <w:szCs w:val="22"/>
              </w:rPr>
              <w:t xml:space="preserve"> –system monitowania saturacji SpO2 oraz tętna noworodków, dzieci i dorosłych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280BD9">
              <w:rPr>
                <w:rFonts w:ascii="Calibri" w:hAnsi="Calibri" w:cs="Arial"/>
                <w:sz w:val="22"/>
                <w:szCs w:val="22"/>
              </w:rPr>
              <w:t>Pulsoksymetr</w:t>
            </w:r>
            <w:proofErr w:type="spellEnd"/>
            <w:r w:rsidRPr="00280BD9">
              <w:rPr>
                <w:rFonts w:ascii="Calibri" w:hAnsi="Calibri" w:cs="Arial"/>
                <w:sz w:val="22"/>
                <w:szCs w:val="22"/>
              </w:rPr>
              <w:t xml:space="preserve"> stacjonarno-transportowy z wbudowanym akumulatorem i zasilaczem sieciowym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Zasilanie 100-240 VAC, 50/60 Hz, 45VA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Pojemność akumulatora minimum 5 godzin przy użyciu nowego, w pełni naładowanego akumulatora, bez </w:t>
            </w:r>
            <w:r w:rsidRPr="00280BD9">
              <w:rPr>
                <w:rFonts w:ascii="Calibri" w:hAnsi="Calibri" w:cs="Arial"/>
                <w:sz w:val="22"/>
                <w:szCs w:val="22"/>
              </w:rPr>
              <w:lastRenderedPageBreak/>
              <w:t xml:space="preserve">alarmów z możliwością wymiany na akumulator 10-godzinny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Waga maksymalna 1,7 kg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Zintegrowany z obudową uchwyt do przenoszenia urządzenia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Menu w języku polskim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Nawigacja i sterowanie za pomocą pokrętła wielofunkcyjnego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80BD9">
              <w:rPr>
                <w:rFonts w:ascii="Calibri" w:hAnsi="Calibri" w:cs="Arial"/>
                <w:b/>
                <w:bCs/>
                <w:sz w:val="22"/>
                <w:szCs w:val="22"/>
              </w:rPr>
              <w:t>MIERZONE WARTOŚCI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xxx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Zakres pomiaru saturacji: 1-100%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Zakres częstości pulsu </w:t>
            </w: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>co najmniej</w:t>
            </w:r>
            <w:r w:rsidRPr="00280BD9">
              <w:rPr>
                <w:rFonts w:ascii="Calibri" w:hAnsi="Calibri" w:cs="Arial"/>
                <w:sz w:val="22"/>
                <w:szCs w:val="22"/>
              </w:rPr>
              <w:t xml:space="preserve">: 20-250min </w:t>
            </w:r>
            <w:r w:rsidRPr="00280BD9">
              <w:rPr>
                <w:rFonts w:ascii="Calibri" w:hAnsi="Calibri" w:cs="Arial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Wskaźnik perfuzji </w:t>
            </w:r>
            <w:r w:rsidRPr="00280BD9">
              <w:rPr>
                <w:rFonts w:ascii="Calibri" w:hAnsi="Calibri"/>
                <w:sz w:val="22"/>
                <w:szCs w:val="22"/>
                <w:lang w:eastAsia="pl-PL"/>
              </w:rPr>
              <w:t>co najmniej</w:t>
            </w:r>
            <w:r w:rsidRPr="00280BD9">
              <w:rPr>
                <w:rFonts w:ascii="Calibri" w:hAnsi="Calibri" w:cs="Arial"/>
                <w:sz w:val="22"/>
                <w:szCs w:val="22"/>
              </w:rPr>
              <w:t>: 0,03-20%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80BD9">
              <w:rPr>
                <w:rFonts w:ascii="Calibri" w:hAnsi="Calibri" w:cs="Arial"/>
                <w:b/>
                <w:sz w:val="22"/>
                <w:szCs w:val="22"/>
              </w:rPr>
              <w:t>DOKŁADNOŚĆ POMIARU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xxx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Saturacja (%SpO</w:t>
            </w:r>
            <w:r w:rsidRPr="00280BD9">
              <w:rPr>
                <w:rFonts w:ascii="Calibri" w:hAnsi="Calibri" w:cs="Arial"/>
                <w:sz w:val="22"/>
                <w:szCs w:val="22"/>
                <w:vertAlign w:val="subscript"/>
              </w:rPr>
              <w:t>2</w:t>
            </w:r>
            <w:r w:rsidRPr="00280BD9">
              <w:rPr>
                <w:rFonts w:ascii="Calibri" w:hAnsi="Calibri" w:cs="Arial"/>
                <w:sz w:val="22"/>
                <w:szCs w:val="22"/>
              </w:rPr>
              <w:t>+/-1SD)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Dorośli: 70-100% +/- 2 cyfry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Noworodki: 70-100% +/- 3 cyfry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Niska perfuzja: 70-100% +/-2 cyfry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Częstość pulsu: 20-250 min</w:t>
            </w:r>
            <w:r w:rsidRPr="00280BD9">
              <w:rPr>
                <w:rFonts w:ascii="Calibri" w:hAnsi="Calibri" w:cs="Arial"/>
                <w:sz w:val="22"/>
                <w:szCs w:val="22"/>
                <w:vertAlign w:val="superscript"/>
              </w:rPr>
              <w:t>-1</w:t>
            </w:r>
            <w:r w:rsidRPr="00280BD9">
              <w:rPr>
                <w:rFonts w:ascii="Calibri" w:hAnsi="Calibri" w:cs="Arial"/>
                <w:sz w:val="22"/>
                <w:szCs w:val="22"/>
              </w:rPr>
              <w:t xml:space="preserve"> +/- 3 cyfry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Częstość pulsu dla niskiej perfuzji: 20-250 min </w:t>
            </w:r>
            <w:r w:rsidRPr="00280BD9">
              <w:rPr>
                <w:rFonts w:ascii="Calibri" w:hAnsi="Calibri" w:cs="Arial"/>
                <w:sz w:val="22"/>
                <w:szCs w:val="22"/>
                <w:vertAlign w:val="superscript"/>
              </w:rPr>
              <w:t xml:space="preserve">-1 </w:t>
            </w:r>
            <w:r w:rsidRPr="00280BD9">
              <w:rPr>
                <w:rFonts w:ascii="Calibri" w:hAnsi="Calibri" w:cs="Arial"/>
                <w:sz w:val="22"/>
                <w:szCs w:val="22"/>
              </w:rPr>
              <w:t>+/-3 cyfry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80BD9">
              <w:rPr>
                <w:rFonts w:ascii="Calibri" w:hAnsi="Calibri" w:cs="Arial"/>
                <w:b/>
                <w:bCs/>
                <w:sz w:val="22"/>
                <w:szCs w:val="22"/>
              </w:rPr>
              <w:t>WYŚWIETLACZ</w:t>
            </w:r>
            <w:r w:rsidRPr="00280BD9">
              <w:rPr>
                <w:rFonts w:ascii="Calibri" w:hAnsi="Calibri" w:cs="Arial"/>
                <w:b/>
                <w:sz w:val="22"/>
                <w:szCs w:val="22"/>
              </w:rPr>
              <w:t xml:space="preserve"> – ELEMENTY WYŚWIETLACZA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xxx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22273B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Kolorowy wyświetlacz TFT LCD prezentujący wszystkie  graficzne i numeryczne  informacje pacjenta oraz komunikaty ostrzegawcze.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Wyświetlanie krzywej </w:t>
            </w:r>
            <w:proofErr w:type="spellStart"/>
            <w:r w:rsidRPr="00280BD9">
              <w:rPr>
                <w:rFonts w:ascii="Calibri" w:hAnsi="Calibri" w:cs="Arial"/>
                <w:sz w:val="22"/>
                <w:szCs w:val="22"/>
              </w:rPr>
              <w:t>pletyzmografu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Wyświetlanie SpO2 — bieżąca wartość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Wyświetlanie górnego i dolnego limitu alarmowego dla saturacji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 Wyświetlanie amplitudy tętna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Wyświetlanie częstości tętna - bieżąca wartość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Wyświetlanie górnego i dolnego limitu alarmowego dla tętna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Wyświetlanie czasu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Wyświetlanie ikony aktywnego alarmu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Wskaźnik zasilania sieciowego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Ikona stanu baterii informująca o stopniu naładowania akumulatora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Wskaźnik </w:t>
            </w:r>
            <w:proofErr w:type="spellStart"/>
            <w:r w:rsidRPr="00280BD9">
              <w:rPr>
                <w:rFonts w:ascii="Calibri" w:hAnsi="Calibri" w:cs="Arial"/>
                <w:sz w:val="22"/>
                <w:szCs w:val="22"/>
              </w:rPr>
              <w:t>zakł</w:t>
            </w:r>
            <w:r w:rsidRPr="00280BD9">
              <w:rPr>
                <w:rFonts w:ascii="Calibri" w:hAnsi="Calibri" w:cs="Arial"/>
                <w:sz w:val="22"/>
                <w:szCs w:val="22"/>
                <w:lang w:val="en-US"/>
              </w:rPr>
              <w:t>óceń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Wskaźnik czujnik zdjęty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Wskaźnik czujnik odłączony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Wskaźnik komunikat czujnika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96 godzinna pamięć rejestrowana co 4 s. wszystkich monitorowanych parametrów pod postacią tabelaryczną i graficzną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80BD9">
              <w:rPr>
                <w:rFonts w:ascii="Calibri" w:hAnsi="Calibri" w:cs="Arial"/>
                <w:b/>
                <w:bCs/>
                <w:sz w:val="22"/>
                <w:szCs w:val="22"/>
              </w:rPr>
              <w:t>TRANSMISJA DANYCH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xxx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bCs/>
                <w:sz w:val="22"/>
                <w:szCs w:val="22"/>
              </w:rPr>
              <w:t>Interfejs przywołania pielęgniarki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bCs/>
                <w:sz w:val="22"/>
                <w:szCs w:val="22"/>
              </w:rPr>
              <w:t>Złącze USB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bCs/>
                <w:sz w:val="22"/>
                <w:szCs w:val="22"/>
              </w:rPr>
              <w:t xml:space="preserve">Złącze </w:t>
            </w:r>
            <w:r w:rsidRPr="00280BD9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Mini USB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80BD9">
              <w:rPr>
                <w:rFonts w:ascii="Calibri" w:hAnsi="Calibri" w:cs="Arial"/>
                <w:b/>
                <w:bCs/>
                <w:sz w:val="22"/>
                <w:szCs w:val="22"/>
              </w:rPr>
              <w:t>ALARMY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xxx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Regulacja czasu opóźnienia reakcji alarmu na zmianę saturacji w zakresie: 10s, 25s, 50s, 100s dla zmian o 1%.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Regulacja czasu opóźnienia reakcji na zmianę saturacji </w:t>
            </w:r>
            <w:r w:rsidRPr="00280BD9">
              <w:rPr>
                <w:rFonts w:ascii="Calibri" w:hAnsi="Calibri" w:cs="Arial"/>
                <w:sz w:val="22"/>
                <w:szCs w:val="22"/>
              </w:rPr>
              <w:lastRenderedPageBreak/>
              <w:t>wyższą niż 1% według algorytmu: (10s, 25s, 50s, 100s) /   wartość zmiany saturacji = czas opóźnienia reakcji alarmu.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Alarmy dźwiękowe o wysokim, średnim i niskim priorytecie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Alarm wizualny i dźwiękowy dla  częstość pulsu poniżej dolnej granicy.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22273B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Alarm wizualny i dźwiękowy dla  częstość pulsu powyżej górnej granicy.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Alarm wizualny i dźwiękowy dla SpO2  powyżej górnej granicy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Alarm wizualny i dźwiękowy dla SpO2 poniżej dolnej granicy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Alarm dla odłączenia SpO2 Kabla/Sensora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Alarm dla SpO2 zdjęcie czujnika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22273B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Alarm dla </w:t>
            </w:r>
            <w:proofErr w:type="spellStart"/>
            <w:r w:rsidRPr="00280BD9">
              <w:rPr>
                <w:rFonts w:ascii="Calibri" w:hAnsi="Calibri" w:cs="Arial"/>
                <w:sz w:val="22"/>
                <w:szCs w:val="22"/>
                <w:lang w:val="en-US"/>
              </w:rPr>
              <w:t>rozładowanej</w:t>
            </w:r>
            <w:proofErr w:type="spellEnd"/>
            <w:r w:rsidRPr="00280BD9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80BD9">
              <w:rPr>
                <w:rFonts w:ascii="Calibri" w:hAnsi="Calibri" w:cs="Arial"/>
                <w:sz w:val="22"/>
                <w:szCs w:val="22"/>
                <w:lang w:val="en-US"/>
              </w:rPr>
              <w:t>baterii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Alarm wizualny i dźwiękowy dla całkowicie  rozładowanej baterii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Możliwość  </w:t>
            </w:r>
            <w:r w:rsidRPr="00280BD9">
              <w:rPr>
                <w:rFonts w:ascii="Calibri" w:hAnsi="Calibri" w:cs="Arial"/>
                <w:bCs/>
                <w:iCs/>
                <w:sz w:val="22"/>
                <w:szCs w:val="22"/>
              </w:rPr>
              <w:t>zawieszenia dźwięków alarmowych na 30, 60, 90, 120 s. z jednoczasowym generowaniem alarmów wizualnych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Regulacja głośności dla alarmu, przycisku, pulsu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80BD9">
              <w:rPr>
                <w:rFonts w:ascii="Calibri" w:hAnsi="Calibri" w:cs="Arial"/>
                <w:b/>
                <w:bCs/>
                <w:sz w:val="22"/>
                <w:szCs w:val="22"/>
              </w:rPr>
              <w:t>WYPOSAŻENIE STANDARDOWE/DODATKOWE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xxx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273B" w:rsidRPr="00280BD9" w:rsidRDefault="0022273B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Przewód łączący urządzenie z czujnikiem pomiarowym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1155" w:rsidRPr="00280BD9" w:rsidTr="00166018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155" w:rsidRPr="00280BD9" w:rsidRDefault="00891155" w:rsidP="0022273B">
            <w:pPr>
              <w:numPr>
                <w:ilvl w:val="0"/>
                <w:numId w:val="6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155" w:rsidRPr="00894303" w:rsidRDefault="00891155" w:rsidP="00166018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155" w:rsidRPr="00B03E54" w:rsidRDefault="00891155" w:rsidP="00166018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36 miesięcy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155" w:rsidRPr="00280BD9" w:rsidRDefault="00891155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2273B" w:rsidRPr="00280BD9" w:rsidRDefault="0022273B" w:rsidP="0022273B">
      <w:pPr>
        <w:widowControl w:val="0"/>
        <w:jc w:val="center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C324A5" w:rsidRPr="009B1A4C" w:rsidRDefault="00C324A5" w:rsidP="00C324A5">
      <w:pPr>
        <w:pStyle w:val="NormalnyWeb"/>
        <w:spacing w:after="0"/>
        <w:ind w:firstLine="708"/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C256CB" w:rsidRDefault="00C256CB" w:rsidP="0022273B">
      <w:pPr>
        <w:widowControl w:val="0"/>
        <w:jc w:val="center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C256CB" w:rsidRDefault="00C256CB" w:rsidP="0022273B">
      <w:pPr>
        <w:widowControl w:val="0"/>
        <w:jc w:val="center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22273B" w:rsidRPr="00C256CB" w:rsidRDefault="0022273B" w:rsidP="00C256CB">
      <w:pPr>
        <w:pStyle w:val="Akapitzlist"/>
        <w:widowControl w:val="0"/>
        <w:numPr>
          <w:ilvl w:val="0"/>
          <w:numId w:val="16"/>
        </w:numPr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</w:pPr>
      <w:r w:rsidRPr="00C256CB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>Pompa infuzyjna (neonatologia)</w:t>
      </w:r>
      <w:r w:rsidR="00C256CB" w:rsidRPr="00C256CB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 xml:space="preserve"> sztuk 6.</w:t>
      </w:r>
    </w:p>
    <w:p w:rsidR="00C256CB" w:rsidRPr="00280BD9" w:rsidRDefault="00C256CB" w:rsidP="0022273B">
      <w:pPr>
        <w:widowControl w:val="0"/>
        <w:jc w:val="center"/>
        <w:rPr>
          <w:rFonts w:ascii="Calibri" w:eastAsia="Arial Unicode MS" w:hAnsi="Calibri" w:cs="Calibri"/>
          <w:b/>
          <w:bCs/>
          <w:kern w:val="1"/>
          <w:szCs w:val="22"/>
          <w:lang w:eastAsia="hi-IN" w:bidi="hi-IN"/>
        </w:rPr>
      </w:pPr>
    </w:p>
    <w:p w:rsidR="00C256CB" w:rsidRPr="0034195B" w:rsidRDefault="00C256CB" w:rsidP="00C256CB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>
        <w:rPr>
          <w:rFonts w:ascii="Arial" w:hAnsi="Arial" w:cs="Arial"/>
          <w:b/>
          <w:bCs/>
          <w:color w:val="000000"/>
        </w:rPr>
        <w:t>Nazwa oferowanego urządzenia:</w:t>
      </w:r>
      <w:r>
        <w:rPr>
          <w:rFonts w:ascii="Arial" w:hAnsi="Arial" w:cs="Arial"/>
          <w:color w:val="000000"/>
        </w:rPr>
        <w:t xml:space="preserve"> ...........................................................................</w:t>
      </w:r>
    </w:p>
    <w:p w:rsidR="00C256CB" w:rsidRDefault="00C256CB" w:rsidP="00C256CB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22273B" w:rsidRPr="00C256CB" w:rsidRDefault="00C256CB" w:rsidP="00C256CB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</w:t>
      </w:r>
    </w:p>
    <w:tbl>
      <w:tblPr>
        <w:tblW w:w="9812" w:type="dxa"/>
        <w:tblInd w:w="-65" w:type="dxa"/>
        <w:tblLayout w:type="fixed"/>
        <w:tblLook w:val="0000"/>
      </w:tblPr>
      <w:tblGrid>
        <w:gridCol w:w="882"/>
        <w:gridCol w:w="5225"/>
        <w:gridCol w:w="1721"/>
        <w:gridCol w:w="1984"/>
      </w:tblGrid>
      <w:tr w:rsidR="00410377" w:rsidRPr="00280BD9" w:rsidTr="00410377">
        <w:trPr>
          <w:trHeight w:val="111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377" w:rsidRPr="00280BD9" w:rsidRDefault="00410377" w:rsidP="00AD32E4">
            <w:pPr>
              <w:suppressAutoHyphens w:val="0"/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80BD9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377" w:rsidRPr="00280BD9" w:rsidRDefault="00410377" w:rsidP="00AD32E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80BD9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377" w:rsidRPr="00B03E54" w:rsidRDefault="00410377" w:rsidP="00166018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B03E5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Wartość lub zakres wartości wymaganych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377" w:rsidRPr="00B03E54" w:rsidRDefault="00410377" w:rsidP="00166018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Wartość lub zakres wartości oferowanych</w:t>
            </w: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Zwarta budowa uniemożliwiająca zalanie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Strzykawka mocowana od frontu, niewychodząca poza obrys pompy przy pełnym wysunięciu tłoka. Mocowanie strzykawki manualne.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Zasilanie – 230V; 50 Hz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Zasilanie bateryjne – praca min 6h przy prędkości podaży 5 ml/h w temp.20</w:t>
            </w:r>
            <w:r w:rsidRPr="00280BD9">
              <w:rPr>
                <w:rFonts w:ascii="Calibri" w:hAnsi="Calibri" w:cs="Arial"/>
                <w:sz w:val="22"/>
                <w:szCs w:val="22"/>
                <w:vertAlign w:val="superscript"/>
              </w:rPr>
              <w:t xml:space="preserve">o </w:t>
            </w:r>
            <w:r w:rsidRPr="00280BD9">
              <w:rPr>
                <w:rFonts w:ascii="Calibri" w:hAnsi="Calibri" w:cs="Arial"/>
                <w:sz w:val="22"/>
                <w:szCs w:val="22"/>
              </w:rPr>
              <w:t>C dla standardowego trybu pracy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Dokładność podaży nie gorsza niż +/- 2%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Bateria o krótkim czasie ładowania – dla standardowego trybu ładowania - max 2,5 h 90%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Funkcja STAND-BY bez ograniczenia czasu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Możliwość blokady ustawienia prędkości infuzji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Wbudowany, nie demontowany uchwyt do mocowania pompy do statywu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Wbudowany, nie demontowany  uchwyt umożliwiający przenoszenie pompy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Wbudowany, zatrzaskowy, nie demontowany system mocowania do stacji dokującej lub szyny poziomej.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Wbudowany interfejs na podczerwień </w:t>
            </w:r>
            <w:proofErr w:type="spellStart"/>
            <w:r w:rsidRPr="00280BD9">
              <w:rPr>
                <w:rFonts w:ascii="Calibri" w:hAnsi="Calibri" w:cs="Arial"/>
                <w:sz w:val="22"/>
                <w:szCs w:val="22"/>
              </w:rPr>
              <w:t>IrDA</w:t>
            </w:r>
            <w:proofErr w:type="spellEnd"/>
            <w:r w:rsidRPr="00280BD9">
              <w:rPr>
                <w:rFonts w:ascii="Calibri" w:hAnsi="Calibri" w:cs="Arial"/>
                <w:sz w:val="22"/>
                <w:szCs w:val="22"/>
              </w:rPr>
              <w:t xml:space="preserve"> do dwustronnej komunikacji z systemem zarządzającym infuzją oraz innym pompami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Wbudowane gniazdo RS232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Waga urządzenia </w:t>
            </w:r>
            <w:proofErr w:type="spellStart"/>
            <w:r w:rsidRPr="00280BD9">
              <w:rPr>
                <w:rFonts w:ascii="Calibri" w:hAnsi="Calibri" w:cs="Arial"/>
                <w:sz w:val="22"/>
                <w:szCs w:val="22"/>
              </w:rPr>
              <w:t>m</w:t>
            </w:r>
            <w:r w:rsidR="00280BD9" w:rsidRPr="00280BD9">
              <w:rPr>
                <w:rFonts w:ascii="Calibri" w:hAnsi="Calibri" w:cs="Arial"/>
                <w:sz w:val="22"/>
                <w:szCs w:val="22"/>
              </w:rPr>
              <w:t>a</w:t>
            </w:r>
            <w:r w:rsidRPr="00280BD9">
              <w:rPr>
                <w:rFonts w:ascii="Calibri" w:hAnsi="Calibri" w:cs="Arial"/>
                <w:sz w:val="22"/>
                <w:szCs w:val="22"/>
              </w:rPr>
              <w:t>x</w:t>
            </w:r>
            <w:proofErr w:type="spellEnd"/>
            <w:r w:rsidRPr="00280BD9">
              <w:rPr>
                <w:rFonts w:ascii="Calibri" w:hAnsi="Calibri" w:cs="Arial"/>
                <w:sz w:val="22"/>
                <w:szCs w:val="22"/>
              </w:rPr>
              <w:t xml:space="preserve">. 3 [kg]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Duży czytelny wyświetlacz o przekątnej min 16 </w:t>
            </w:r>
            <w:proofErr w:type="spellStart"/>
            <w:r w:rsidRPr="00280BD9">
              <w:rPr>
                <w:rFonts w:ascii="Calibri" w:hAnsi="Calibri" w:cs="Arial"/>
                <w:sz w:val="22"/>
                <w:szCs w:val="22"/>
              </w:rPr>
              <w:t>cm</w:t>
            </w:r>
            <w:proofErr w:type="spellEnd"/>
            <w:r w:rsidRPr="00280BD9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Minimum 19 znaków w nazwie leku wyświetlanych na ekranie pompy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Rejestr zdarzeń obejmujący wszystkie zdarzenia min z 12 miesięcy, przechowywany w pamięci pompy min 6 miesięcy bez zasilania.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Oddzielny rejestr naciśnięć klawiszy pompy dostępny w menu serwisowym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Licznik czasu pracy pompy:</w:t>
            </w:r>
          </w:p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- całkowitego czasu pracy bez możliwo</w:t>
            </w:r>
            <w:r w:rsidR="00573EE4" w:rsidRPr="00280BD9">
              <w:rPr>
                <w:rFonts w:ascii="Calibri" w:hAnsi="Calibri" w:cs="Arial"/>
                <w:sz w:val="22"/>
                <w:szCs w:val="22"/>
              </w:rPr>
              <w:t>ś</w:t>
            </w:r>
            <w:r w:rsidRPr="00280BD9">
              <w:rPr>
                <w:rFonts w:ascii="Calibri" w:hAnsi="Calibri" w:cs="Arial"/>
                <w:sz w:val="22"/>
                <w:szCs w:val="22"/>
              </w:rPr>
              <w:t>ci zerowania,</w:t>
            </w:r>
          </w:p>
          <w:p w:rsidR="0022273B" w:rsidRPr="00280BD9" w:rsidRDefault="0022273B" w:rsidP="00573E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- bieżącego czasu pracy z możliwością zerowania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573EE4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W przypadku stosowania</w:t>
            </w:r>
            <w:r w:rsidR="0022273B" w:rsidRPr="00280BD9">
              <w:rPr>
                <w:rFonts w:ascii="Calibri" w:hAnsi="Calibri" w:cs="Arial"/>
                <w:sz w:val="22"/>
                <w:szCs w:val="22"/>
              </w:rPr>
              <w:t xml:space="preserve"> oddzielnego oprogramowania do wprowadzania danych i konfiguracji pomp minimum dwie licencje – jedna dla Użytkownika, druga dla działu techniki medycznej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Skuteczne zabezpieczenie wprowadzonych do pompy danych umożliwiające ich zmianę tylko </w:t>
            </w:r>
            <w:proofErr w:type="spellStart"/>
            <w:r w:rsidRPr="00280BD9">
              <w:rPr>
                <w:rFonts w:ascii="Calibri" w:hAnsi="Calibri" w:cs="Arial"/>
                <w:sz w:val="22"/>
                <w:szCs w:val="22"/>
              </w:rPr>
              <w:t>key-userowi</w:t>
            </w:r>
            <w:proofErr w:type="spellEnd"/>
            <w:r w:rsidRPr="00280BD9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80BD9">
              <w:rPr>
                <w:rFonts w:ascii="Calibri" w:hAnsi="Calibri" w:cs="Arial"/>
                <w:b/>
                <w:bCs/>
                <w:sz w:val="22"/>
                <w:szCs w:val="22"/>
              </w:rPr>
              <w:t>PARAMETRY PRACY URZĄDZENIA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573EE4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xxx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Możliwość stosowania strzykawek o różnych </w:t>
            </w:r>
            <w:proofErr w:type="spellStart"/>
            <w:r w:rsidRPr="00280BD9">
              <w:rPr>
                <w:rFonts w:ascii="Calibri" w:hAnsi="Calibri" w:cs="Arial"/>
                <w:sz w:val="22"/>
                <w:szCs w:val="22"/>
              </w:rPr>
              <w:t>objętościach</w:t>
            </w:r>
            <w:proofErr w:type="spellEnd"/>
            <w:r w:rsidRPr="00280BD9">
              <w:rPr>
                <w:rFonts w:ascii="Calibri" w:hAnsi="Calibri" w:cs="Arial"/>
                <w:sz w:val="22"/>
                <w:szCs w:val="22"/>
              </w:rPr>
              <w:t xml:space="preserve"> producentów krajowych i zagranicznych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TAK, podać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573E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Możliwość wprowadzani</w:t>
            </w:r>
            <w:r w:rsidR="00573EE4" w:rsidRPr="00280BD9">
              <w:rPr>
                <w:rFonts w:ascii="Calibri" w:hAnsi="Calibri" w:cs="Arial"/>
                <w:sz w:val="22"/>
                <w:szCs w:val="22"/>
              </w:rPr>
              <w:t>a</w:t>
            </w:r>
            <w:r w:rsidRPr="00280BD9">
              <w:rPr>
                <w:rFonts w:ascii="Calibri" w:hAnsi="Calibri" w:cs="Arial"/>
                <w:sz w:val="22"/>
                <w:szCs w:val="22"/>
              </w:rPr>
              <w:t>, po skalibrowaniu, dodatkowych strzykawek wg życzenia Użytkownika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Możliwość pracy w min pięciu n/w trybach: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573EE4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xxx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-szybkość dozowania – w ml/godz.,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- dawkowanie – w jednostkach masowych w stosunku do wagi pacjenta, i w jednostkach masowych w stosunku do wagi pacjenta i czasu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-szybkość dozowania + objętość infuzji do podania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- objętość do podania + czas podaży (automatyczne wyliczanie prędkości podaży)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- z kalkulatorem lekowym automatycznie obliczającym dawkowanie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Możliwość programowania prędkości podaży w zakresie min.: od 0,1 do 1200 ml/h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Możliwość zmiany prędkości podaży leku w trakcie pracy bez konieczności wyłączenia pompy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Możliwość wyboru trybów pracy po zakończeniu infuzji: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- zatrzymanie infuzji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- tryb KVO (utrzymanie drożności wlewu/naczynia – zapobieganie </w:t>
            </w:r>
            <w:proofErr w:type="spellStart"/>
            <w:r w:rsidRPr="00280BD9">
              <w:rPr>
                <w:rFonts w:ascii="Calibri" w:hAnsi="Calibri" w:cs="Arial"/>
                <w:sz w:val="22"/>
                <w:szCs w:val="22"/>
              </w:rPr>
              <w:t>obturacji</w:t>
            </w:r>
            <w:proofErr w:type="spellEnd"/>
            <w:r w:rsidRPr="00280BD9">
              <w:rPr>
                <w:rFonts w:ascii="Calibri" w:hAnsi="Calibri" w:cs="Arial"/>
                <w:sz w:val="22"/>
                <w:szCs w:val="22"/>
              </w:rPr>
              <w:t>) z regulacją prędkości podaży przez Użytkownika w zakresie nie mniejszym niż 0,1-2,0 ml/h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- kontynuacja infuzji z poprzednią prędkością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Tryb BOLUS z podaniem dawki uderzeniowej bez zatrzymania infuzji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- automatyczny (</w:t>
            </w:r>
            <w:proofErr w:type="spellStart"/>
            <w:r w:rsidRPr="00280BD9">
              <w:rPr>
                <w:rFonts w:ascii="Calibri" w:hAnsi="Calibri" w:cs="Arial"/>
                <w:sz w:val="22"/>
                <w:szCs w:val="22"/>
              </w:rPr>
              <w:t>hands</w:t>
            </w:r>
            <w:proofErr w:type="spellEnd"/>
            <w:r w:rsidRPr="00280BD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280BD9">
              <w:rPr>
                <w:rFonts w:ascii="Calibri" w:hAnsi="Calibri" w:cs="Arial"/>
                <w:sz w:val="22"/>
                <w:szCs w:val="22"/>
              </w:rPr>
              <w:t>off</w:t>
            </w:r>
            <w:proofErr w:type="spellEnd"/>
            <w:r w:rsidRPr="00280BD9">
              <w:rPr>
                <w:rFonts w:ascii="Calibri" w:hAnsi="Calibri" w:cs="Arial"/>
                <w:sz w:val="22"/>
                <w:szCs w:val="22"/>
              </w:rPr>
              <w:t>) z konfigurowaną przez użytkownika prędkością podaży w zakresie min 10 – 1200 ml/h, co 10 ml/h oraz objętością dawki w zakresie min 0,1 – 25 ml.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- ręczny (</w:t>
            </w:r>
            <w:proofErr w:type="spellStart"/>
            <w:r w:rsidRPr="00280BD9">
              <w:rPr>
                <w:rFonts w:ascii="Calibri" w:hAnsi="Calibri" w:cs="Arial"/>
                <w:sz w:val="22"/>
                <w:szCs w:val="22"/>
              </w:rPr>
              <w:t>hands</w:t>
            </w:r>
            <w:proofErr w:type="spellEnd"/>
            <w:r w:rsidRPr="00280BD9">
              <w:rPr>
                <w:rFonts w:ascii="Calibri" w:hAnsi="Calibri" w:cs="Arial"/>
                <w:sz w:val="22"/>
                <w:szCs w:val="22"/>
              </w:rPr>
              <w:t xml:space="preserve"> on) z konfigurowaną przez użytkownika prędkością podaży w zakresie min 10 – 1200 ml/h i kontrolą objętości podanego bolusa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Automatyczne cofanie tłoka strzykawki po wystąpieniu alarmu okluzji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Programowanie progów ciśnienia okluzji przez Użytkownika w zakresie nie mniejszym niż 50-1000 mm </w:t>
            </w:r>
            <w:proofErr w:type="spellStart"/>
            <w:r w:rsidRPr="00280BD9">
              <w:rPr>
                <w:rFonts w:ascii="Calibri" w:hAnsi="Calibri" w:cs="Arial"/>
                <w:sz w:val="22"/>
                <w:szCs w:val="22"/>
              </w:rPr>
              <w:t>Hg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573E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Funkcja wypełnienia drenu z wyborem przez Użytkownika prędkości w zakresie nie mniejszym niż 100-500 ml/godz. i objętości wypełnienia drenu w zakresie nie mniejszym niż 0,5-5 ml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Funkcja szybkiego startu po rozpoczęciu infuzji i ręcznym wypełnieniu drenu – do kasowania luzów mechanizmie pompy bez używania funkcji wypełniania drenu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Biblioteka leków zawierająca min 100 leków, wprowadzanych przez Użytkownika, z ich stężeniami i parametrami podaży.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Możliwość rozbudowy biblioteki leków do min 3000 leków ze stężeniami i protokołami podaży zawierającymi limity miękkie i twarde dawkowania oraz podziałem leków na co</w:t>
            </w:r>
            <w:r w:rsidR="00573EE4" w:rsidRPr="00280BD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280BD9">
              <w:rPr>
                <w:rFonts w:ascii="Calibri" w:hAnsi="Calibri" w:cs="Arial"/>
                <w:sz w:val="22"/>
                <w:szCs w:val="22"/>
              </w:rPr>
              <w:t>najmniej 30 protokołów podaży.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Jednoczesne wyświetlanie na ekranie pompy niżej podanych parametrów infuzji i stanu pompy:</w:t>
            </w:r>
          </w:p>
          <w:p w:rsidR="0022273B" w:rsidRPr="00280BD9" w:rsidRDefault="0022273B" w:rsidP="00AD32E4">
            <w:pPr>
              <w:autoSpaceDE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- informacja o trwającej infuzji/ informacja o wstrzymaniu infuzji/ informacja o trybie KVO,</w:t>
            </w:r>
          </w:p>
          <w:p w:rsidR="0022273B" w:rsidRPr="00280BD9" w:rsidRDefault="0022273B" w:rsidP="00AD32E4">
            <w:pPr>
              <w:autoSpaceDE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- typ zainstalowanej strzykawki,</w:t>
            </w:r>
          </w:p>
          <w:p w:rsidR="0022273B" w:rsidRPr="00280BD9" w:rsidRDefault="0022273B" w:rsidP="00AD32E4">
            <w:pPr>
              <w:autoSpaceDE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- nazwa leku,</w:t>
            </w:r>
          </w:p>
          <w:p w:rsidR="0022273B" w:rsidRPr="00280BD9" w:rsidRDefault="0022273B" w:rsidP="00AD32E4">
            <w:pPr>
              <w:autoSpaceDE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- szybkość podaży:</w:t>
            </w:r>
          </w:p>
          <w:p w:rsidR="0022273B" w:rsidRPr="00280BD9" w:rsidRDefault="0022273B" w:rsidP="00AD32E4">
            <w:pPr>
              <w:autoSpaceDE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  * w ml/h</w:t>
            </w:r>
          </w:p>
          <w:p w:rsidR="0022273B" w:rsidRPr="00280BD9" w:rsidRDefault="00573EE4" w:rsidP="00AD32E4">
            <w:pPr>
              <w:autoSpaceDE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  * w jednost</w:t>
            </w:r>
            <w:r w:rsidR="0022273B" w:rsidRPr="00280BD9">
              <w:rPr>
                <w:rFonts w:ascii="Calibri" w:hAnsi="Calibri" w:cs="Arial"/>
                <w:sz w:val="22"/>
                <w:szCs w:val="22"/>
              </w:rPr>
              <w:t>k</w:t>
            </w:r>
            <w:r w:rsidRPr="00280BD9">
              <w:rPr>
                <w:rFonts w:ascii="Calibri" w:hAnsi="Calibri" w:cs="Arial"/>
                <w:sz w:val="22"/>
                <w:szCs w:val="22"/>
              </w:rPr>
              <w:t>a</w:t>
            </w:r>
            <w:r w:rsidR="0022273B" w:rsidRPr="00280BD9">
              <w:rPr>
                <w:rFonts w:ascii="Calibri" w:hAnsi="Calibri" w:cs="Arial"/>
                <w:sz w:val="22"/>
                <w:szCs w:val="22"/>
              </w:rPr>
              <w:t xml:space="preserve">ch masowych (jeśli wprowadzone). </w:t>
            </w:r>
            <w:r w:rsidR="0022273B" w:rsidRPr="00280BD9">
              <w:rPr>
                <w:rFonts w:ascii="Calibri" w:hAnsi="Calibri" w:cs="Arial"/>
                <w:i/>
                <w:sz w:val="22"/>
                <w:szCs w:val="22"/>
              </w:rPr>
              <w:t>Obie informacje wyświetlane równocześnie.</w:t>
            </w:r>
            <w:r w:rsidR="0022273B" w:rsidRPr="00280BD9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22273B" w:rsidRPr="00280BD9" w:rsidRDefault="0022273B" w:rsidP="00AD32E4">
            <w:pPr>
              <w:autoSpaceDE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- objętość do podania,</w:t>
            </w:r>
          </w:p>
          <w:p w:rsidR="0022273B" w:rsidRPr="00280BD9" w:rsidRDefault="0022273B" w:rsidP="00AD32E4">
            <w:pPr>
              <w:autoSpaceDE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- objętość podana,</w:t>
            </w:r>
          </w:p>
          <w:p w:rsidR="0022273B" w:rsidRPr="00280BD9" w:rsidRDefault="0022273B" w:rsidP="00AD32E4">
            <w:pPr>
              <w:autoSpaceDE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- czas pozostały do końca infuzji,</w:t>
            </w:r>
          </w:p>
          <w:p w:rsidR="0022273B" w:rsidRPr="00280BD9" w:rsidRDefault="0022273B" w:rsidP="00AD32E4">
            <w:pPr>
              <w:autoSpaceDE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- poziom ciśnienia w linii,</w:t>
            </w:r>
          </w:p>
          <w:p w:rsidR="0022273B" w:rsidRPr="00280BD9" w:rsidRDefault="0022273B" w:rsidP="00AD32E4">
            <w:pPr>
              <w:autoSpaceDE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- wybrane ciśnienie alarmu okluzji,</w:t>
            </w:r>
          </w:p>
          <w:p w:rsidR="0022273B" w:rsidRPr="00280BD9" w:rsidRDefault="0022273B" w:rsidP="00AD32E4">
            <w:pPr>
              <w:autoSpaceDE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- ikona stanu naładowania baterii.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Praca pompy w systemie zarządzającym infuzjami poprzez stację dokującą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80BD9">
              <w:rPr>
                <w:rFonts w:ascii="Calibri" w:hAnsi="Calibri" w:cs="Arial"/>
                <w:b/>
                <w:sz w:val="22"/>
                <w:szCs w:val="22"/>
              </w:rPr>
              <w:t>ALARMY I OSTRZEŻENIA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573EE4" w:rsidP="00AD32E4">
            <w:pPr>
              <w:jc w:val="center"/>
            </w:pPr>
            <w:r w:rsidRPr="00280BD9">
              <w:rPr>
                <w:rFonts w:ascii="Calibri" w:hAnsi="Calibri" w:cs="Arial"/>
                <w:sz w:val="22"/>
                <w:szCs w:val="22"/>
              </w:rPr>
              <w:t>xxx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Zróżnicowany dwustopniowy system ostrzeżeń i alarmów akustycznych i optycznych (wizualnych) z wstrzymaniem infuzji dla alarmów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Okluzji - z automatycznym wstrzymaniem infuzji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Bliskiego końca infuzji z możliwością regulacji przez użytkownika jego parametrów:</w:t>
            </w:r>
          </w:p>
          <w:p w:rsidR="0022273B" w:rsidRPr="00280BD9" w:rsidRDefault="0022273B" w:rsidP="00AD32E4">
            <w:pPr>
              <w:autoSpaceDE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- czasu do końca infuzji od min 1 do 15 min.</w:t>
            </w:r>
          </w:p>
          <w:p w:rsidR="0022273B" w:rsidRPr="00280BD9" w:rsidRDefault="0022273B" w:rsidP="00AD32E4">
            <w:pPr>
              <w:autoSpaceDE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- do 10% pozostałej infuzji</w:t>
            </w:r>
          </w:p>
          <w:p w:rsidR="0022273B" w:rsidRPr="00280BD9" w:rsidRDefault="0022273B" w:rsidP="00AD32E4">
            <w:pPr>
              <w:autoSpaceDE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w zależności od tego, która co nastąpi wcześniej.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Końca infuzji z możliwością wyboru przez Użytkownika objętości leku pozostającej w strzykawce w zakresie 0,1-5% jej objętości – w tym zakresie pompa MUSI przechodzić w tryb KVO.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O przejściu w tryb KVO, zatrzymania lub kontynuacji infuzji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Złego zamocowania strzykawki ze wskazaniem miejsca, w którym ono nastąpiło i z automatycznym wstrzymaniem infuzji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 Wstępny rozładowania baterii – na 30 min przed jej wyczerpaniem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Rozładowania baterii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Awarii urządzenia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273B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autoSpaceDE w:val="0"/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Przypominający o konieczności dokonania przeglądu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73B" w:rsidRPr="00280BD9" w:rsidRDefault="0022273B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73B" w:rsidRPr="00280BD9" w:rsidRDefault="0022273B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1155" w:rsidRPr="00280BD9" w:rsidTr="00410377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155" w:rsidRPr="00280BD9" w:rsidRDefault="00891155" w:rsidP="0022273B">
            <w:pPr>
              <w:numPr>
                <w:ilvl w:val="0"/>
                <w:numId w:val="7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155" w:rsidRPr="00894303" w:rsidRDefault="00891155" w:rsidP="00166018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155" w:rsidRPr="00B03E54" w:rsidRDefault="00891155" w:rsidP="00166018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36 miesięcy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155" w:rsidRPr="00280BD9" w:rsidRDefault="00891155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324A5" w:rsidRDefault="00C324A5" w:rsidP="00C324A5">
      <w:pPr>
        <w:pStyle w:val="NormalnyWeb"/>
        <w:spacing w:after="0"/>
        <w:ind w:firstLine="708"/>
        <w:rPr>
          <w:rFonts w:ascii="Arial" w:hAnsi="Arial" w:cs="Arial"/>
          <w:iCs/>
          <w:color w:val="000000"/>
        </w:rPr>
      </w:pPr>
    </w:p>
    <w:p w:rsidR="00C324A5" w:rsidRPr="009B1A4C" w:rsidRDefault="00C324A5" w:rsidP="00C324A5">
      <w:pPr>
        <w:pStyle w:val="NormalnyWeb"/>
        <w:spacing w:after="0"/>
        <w:ind w:firstLine="708"/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22273B" w:rsidRPr="00280BD9" w:rsidRDefault="0022273B" w:rsidP="0022273B">
      <w:pPr>
        <w:widowControl w:val="0"/>
        <w:ind w:right="118"/>
        <w:jc w:val="right"/>
      </w:pPr>
    </w:p>
    <w:p w:rsidR="00573EE4" w:rsidRPr="00C324A5" w:rsidRDefault="00573EE4" w:rsidP="00C256CB">
      <w:pPr>
        <w:pStyle w:val="Akapitzlist"/>
        <w:widowControl w:val="0"/>
        <w:numPr>
          <w:ilvl w:val="0"/>
          <w:numId w:val="16"/>
        </w:numPr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</w:pPr>
      <w:r w:rsidRPr="00C324A5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>Laryngoskop</w:t>
      </w:r>
      <w:r w:rsidR="00C324A5">
        <w:rPr>
          <w:rFonts w:ascii="Arial" w:eastAsia="Arial Unicode MS" w:hAnsi="Arial" w:cs="Arial"/>
          <w:b/>
          <w:bCs/>
          <w:kern w:val="1"/>
          <w:szCs w:val="22"/>
          <w:u w:val="single"/>
          <w:lang w:eastAsia="hi-IN" w:bidi="hi-IN"/>
        </w:rPr>
        <w:t xml:space="preserve"> sztuk 3.</w:t>
      </w:r>
    </w:p>
    <w:p w:rsidR="00C324A5" w:rsidRDefault="00C324A5" w:rsidP="00C324A5">
      <w:pPr>
        <w:widowControl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C324A5" w:rsidRPr="00C324A5" w:rsidRDefault="00C324A5" w:rsidP="00C324A5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 w:rsidRPr="00C324A5">
        <w:rPr>
          <w:rFonts w:ascii="Arial" w:hAnsi="Arial" w:cs="Arial"/>
          <w:b/>
          <w:bCs/>
          <w:color w:val="000000"/>
        </w:rPr>
        <w:t>Nazwa oferowanego urządzenia:</w:t>
      </w:r>
      <w:r w:rsidRPr="00C324A5">
        <w:rPr>
          <w:rFonts w:ascii="Arial" w:hAnsi="Arial" w:cs="Arial"/>
          <w:color w:val="000000"/>
        </w:rPr>
        <w:t xml:space="preserve"> ...........................................................................</w:t>
      </w:r>
    </w:p>
    <w:p w:rsidR="00C324A5" w:rsidRDefault="00C324A5" w:rsidP="00C324A5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573EE4" w:rsidRPr="00C324A5" w:rsidRDefault="00C324A5" w:rsidP="00C324A5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</w:t>
      </w:r>
    </w:p>
    <w:tbl>
      <w:tblPr>
        <w:tblW w:w="9954" w:type="dxa"/>
        <w:tblInd w:w="-65" w:type="dxa"/>
        <w:tblLayout w:type="fixed"/>
        <w:tblLook w:val="0000"/>
      </w:tblPr>
      <w:tblGrid>
        <w:gridCol w:w="882"/>
        <w:gridCol w:w="5225"/>
        <w:gridCol w:w="1863"/>
        <w:gridCol w:w="1984"/>
      </w:tblGrid>
      <w:tr w:rsidR="00410377" w:rsidRPr="00280BD9" w:rsidTr="00C324A5">
        <w:trPr>
          <w:trHeight w:val="957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377" w:rsidRPr="00280BD9" w:rsidRDefault="00410377" w:rsidP="00AD32E4">
            <w:pPr>
              <w:suppressAutoHyphens w:val="0"/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80BD9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377" w:rsidRPr="00280BD9" w:rsidRDefault="00410377" w:rsidP="00AD32E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80BD9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377" w:rsidRPr="00B03E54" w:rsidRDefault="00410377" w:rsidP="00166018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B03E5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Wartość lub zakres wartości wymaganych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377" w:rsidRPr="00B03E54" w:rsidRDefault="00410377" w:rsidP="00166018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Wartość lub zakres wartości oferowanych</w:t>
            </w:r>
          </w:p>
        </w:tc>
      </w:tr>
      <w:tr w:rsidR="00573EE4" w:rsidRPr="00280BD9" w:rsidTr="00C324A5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573EE4">
            <w:pPr>
              <w:numPr>
                <w:ilvl w:val="0"/>
                <w:numId w:val="8"/>
              </w:num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AD32E4">
            <w:pPr>
              <w:snapToGrid w:val="0"/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Laryngoskop światłowodowy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AD32E4">
            <w:pPr>
              <w:snapToGrid w:val="0"/>
              <w:spacing w:before="40"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C324A5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573EE4">
            <w:pPr>
              <w:numPr>
                <w:ilvl w:val="0"/>
                <w:numId w:val="8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AD32E4">
            <w:pPr>
              <w:pStyle w:val="Stopka"/>
              <w:snapToGrid w:val="0"/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Łopatki wykonane z jednego elementu stali nierdzewnej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AD32E4">
            <w:pPr>
              <w:snapToGrid w:val="0"/>
              <w:spacing w:before="40"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C324A5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573EE4">
            <w:pPr>
              <w:numPr>
                <w:ilvl w:val="0"/>
                <w:numId w:val="8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AD32E4">
            <w:pPr>
              <w:pStyle w:val="Stopka"/>
              <w:snapToGrid w:val="0"/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Komplet łopatek typu McIntosh w rozmiarach 1-4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AD32E4">
            <w:pPr>
              <w:snapToGrid w:val="0"/>
              <w:spacing w:before="40"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C324A5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573EE4">
            <w:pPr>
              <w:numPr>
                <w:ilvl w:val="0"/>
                <w:numId w:val="8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AD32E4">
            <w:pPr>
              <w:pStyle w:val="Stopka"/>
              <w:snapToGrid w:val="0"/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Rękojeść z pojemnikiem na baterie typu R14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AD32E4">
            <w:pPr>
              <w:snapToGrid w:val="0"/>
              <w:spacing w:before="40"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C324A5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573EE4">
            <w:pPr>
              <w:numPr>
                <w:ilvl w:val="0"/>
                <w:numId w:val="8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AD32E4">
            <w:pPr>
              <w:pStyle w:val="Stopka"/>
              <w:snapToGrid w:val="0"/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Krótka rękojeść z pojemnikiem na baterie typu AA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AD32E4">
            <w:pPr>
              <w:snapToGrid w:val="0"/>
              <w:spacing w:before="40"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C324A5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573EE4">
            <w:pPr>
              <w:numPr>
                <w:ilvl w:val="0"/>
                <w:numId w:val="8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AD32E4">
            <w:pPr>
              <w:pStyle w:val="Stopka"/>
              <w:snapToGrid w:val="0"/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Rękojeść spełniająca warunki tzw. ZIELONEJ LINII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AD32E4">
            <w:pPr>
              <w:snapToGrid w:val="0"/>
              <w:spacing w:before="40"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C324A5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573EE4">
            <w:pPr>
              <w:numPr>
                <w:ilvl w:val="0"/>
                <w:numId w:val="8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AD32E4">
            <w:pPr>
              <w:pStyle w:val="Stopka"/>
              <w:snapToGrid w:val="0"/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Żarówka ksenonowo-halogenowa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AD32E4">
            <w:pPr>
              <w:snapToGrid w:val="0"/>
              <w:spacing w:before="40"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C324A5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573EE4">
            <w:pPr>
              <w:numPr>
                <w:ilvl w:val="0"/>
                <w:numId w:val="8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AD32E4">
            <w:pPr>
              <w:pStyle w:val="Stopka"/>
              <w:snapToGrid w:val="0"/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Możliwość sterylizacji w  autoklawie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AD32E4">
            <w:pPr>
              <w:snapToGrid w:val="0"/>
              <w:spacing w:before="40"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1155" w:rsidRPr="00280BD9" w:rsidTr="00C324A5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155" w:rsidRPr="00280BD9" w:rsidRDefault="00891155" w:rsidP="00573EE4">
            <w:pPr>
              <w:numPr>
                <w:ilvl w:val="0"/>
                <w:numId w:val="8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155" w:rsidRPr="00894303" w:rsidRDefault="00891155" w:rsidP="00166018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155" w:rsidRPr="00B03E54" w:rsidRDefault="00891155" w:rsidP="00166018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12  miesięcy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155" w:rsidRPr="00280BD9" w:rsidRDefault="00891155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324A5" w:rsidRDefault="00C324A5" w:rsidP="00C324A5">
      <w:pPr>
        <w:pStyle w:val="NormalnyWeb"/>
        <w:spacing w:after="0"/>
        <w:ind w:firstLine="708"/>
        <w:rPr>
          <w:rFonts w:ascii="Arial" w:hAnsi="Arial" w:cs="Arial"/>
          <w:iCs/>
          <w:color w:val="000000"/>
        </w:rPr>
      </w:pPr>
    </w:p>
    <w:p w:rsidR="00C324A5" w:rsidRPr="009B1A4C" w:rsidRDefault="00C324A5" w:rsidP="00C324A5">
      <w:pPr>
        <w:pStyle w:val="NormalnyWeb"/>
        <w:spacing w:after="0"/>
        <w:ind w:firstLine="708"/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573EE4" w:rsidRPr="00280BD9" w:rsidRDefault="00573EE4">
      <w:pPr>
        <w:widowControl w:val="0"/>
        <w:ind w:right="118"/>
        <w:jc w:val="right"/>
      </w:pPr>
    </w:p>
    <w:p w:rsidR="00573EE4" w:rsidRPr="00C324A5" w:rsidRDefault="00573EE4" w:rsidP="00C256CB">
      <w:pPr>
        <w:pStyle w:val="Akapitzlist"/>
        <w:widowControl w:val="0"/>
        <w:numPr>
          <w:ilvl w:val="0"/>
          <w:numId w:val="16"/>
        </w:numPr>
        <w:spacing w:line="360" w:lineRule="auto"/>
        <w:rPr>
          <w:rFonts w:ascii="Arial" w:eastAsia="Arial Unicode MS" w:hAnsi="Arial" w:cs="Arial"/>
          <w:b/>
          <w:kern w:val="1"/>
          <w:sz w:val="22"/>
          <w:szCs w:val="22"/>
          <w:u w:val="single"/>
          <w:lang w:eastAsia="hi-IN" w:bidi="hi-IN"/>
        </w:rPr>
      </w:pPr>
      <w:r w:rsidRPr="00C324A5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>Worek AMBU dla noworodków</w:t>
      </w:r>
      <w:r w:rsidR="00C324A5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 xml:space="preserve"> sztuk  6.</w:t>
      </w:r>
    </w:p>
    <w:p w:rsidR="00C324A5" w:rsidRPr="00C324A5" w:rsidRDefault="00C324A5" w:rsidP="00C324A5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 w:rsidRPr="00C324A5">
        <w:rPr>
          <w:rFonts w:ascii="Arial" w:hAnsi="Arial" w:cs="Arial"/>
          <w:b/>
          <w:bCs/>
          <w:color w:val="000000"/>
        </w:rPr>
        <w:t>Nazwa oferowanego urządzenia:</w:t>
      </w:r>
      <w:r w:rsidRPr="00C324A5">
        <w:rPr>
          <w:rFonts w:ascii="Arial" w:hAnsi="Arial" w:cs="Arial"/>
          <w:color w:val="000000"/>
        </w:rPr>
        <w:t xml:space="preserve"> ...........................................................................</w:t>
      </w:r>
    </w:p>
    <w:p w:rsidR="00C324A5" w:rsidRDefault="00C324A5" w:rsidP="00C324A5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C324A5" w:rsidRPr="00C324A5" w:rsidRDefault="00C324A5" w:rsidP="00C324A5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</w:t>
      </w:r>
    </w:p>
    <w:tbl>
      <w:tblPr>
        <w:tblW w:w="9812" w:type="dxa"/>
        <w:tblInd w:w="-65" w:type="dxa"/>
        <w:tblLayout w:type="fixed"/>
        <w:tblLook w:val="0000"/>
      </w:tblPr>
      <w:tblGrid>
        <w:gridCol w:w="637"/>
        <w:gridCol w:w="5470"/>
        <w:gridCol w:w="1863"/>
        <w:gridCol w:w="1842"/>
      </w:tblGrid>
      <w:tr w:rsidR="00410377" w:rsidRPr="00280BD9" w:rsidTr="0041037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377" w:rsidRPr="00280BD9" w:rsidRDefault="00410377" w:rsidP="00AD32E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80BD9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377" w:rsidRPr="00280BD9" w:rsidRDefault="00410377" w:rsidP="00AD32E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80BD9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377" w:rsidRPr="00B03E54" w:rsidRDefault="00410377" w:rsidP="00166018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B03E5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Wartość lub zakres wartości wymaganych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377" w:rsidRPr="00B03E54" w:rsidRDefault="00410377" w:rsidP="00166018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Wartość lub zakres wartości oferowanych</w:t>
            </w:r>
          </w:p>
        </w:tc>
      </w:tr>
      <w:tr w:rsidR="00573EE4" w:rsidRPr="00280BD9" w:rsidTr="0041037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 xml:space="preserve">1. 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Worek wielorazowego użytku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41037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Worek wykonany z silikonu, przeźroczysty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41037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Maksymalna ilość wdechów na minutę – 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41037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573E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Zawór bezpieczeństwa pacjenta 40 cm H2O lub 60 cm H2O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41037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Mocowanie drenu tlenowego stożkowe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41037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Możliwość sterylizacji w autoklawie lub w płynach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41037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Odporność na detergenty i środki dezynfekcyjne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41037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Objętość rezerwuaru tlenu 600ml (+/- 5%)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41037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 xml:space="preserve">Objętość worka </w:t>
            </w:r>
            <w:proofErr w:type="spellStart"/>
            <w:r w:rsidRPr="00280BD9">
              <w:rPr>
                <w:rFonts w:ascii="Calibri" w:hAnsi="Calibri" w:cs="Arial"/>
                <w:sz w:val="22"/>
                <w:szCs w:val="22"/>
              </w:rPr>
              <w:t>samorozprężalnego</w:t>
            </w:r>
            <w:proofErr w:type="spellEnd"/>
            <w:r w:rsidRPr="00280BD9">
              <w:rPr>
                <w:rFonts w:ascii="Calibri" w:hAnsi="Calibri" w:cs="Arial"/>
                <w:sz w:val="22"/>
                <w:szCs w:val="22"/>
              </w:rPr>
              <w:t xml:space="preserve"> 280ml (+/- 5%)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41037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Objętość dostarczanego tlenu przy wentylacji jedną ręką min. 800 ml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41037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Temperatura przechowywania: -40'C do + 60'C (+/- 5%)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41037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Temperatura pracy: -15'C do +50'C (+/- 5%)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41037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Konstrukcja worka uniemożliwiająca niewłaściwy montaż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41037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rPr>
                <w:rFonts w:ascii="Calibri" w:hAnsi="Calibri" w:cs="Arial"/>
                <w:sz w:val="22"/>
                <w:szCs w:val="22"/>
                <w:vertAlign w:val="superscript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Możliwość obrotu założonej maski na worek o 360</w:t>
            </w:r>
            <w:r w:rsidRPr="00280BD9">
              <w:rPr>
                <w:rFonts w:ascii="Calibri" w:hAnsi="Calibri" w:cs="Arial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41037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Rezerwuar tlenu, maska twarzowa i wężyk tlenowy w komplecie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0BD9">
              <w:rPr>
                <w:rFonts w:ascii="Calibri" w:hAnsi="Calibri" w:cs="Arial"/>
                <w:sz w:val="22"/>
                <w:szCs w:val="22"/>
              </w:rPr>
              <w:t>Tak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1155" w:rsidRPr="00280BD9" w:rsidTr="0016601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155" w:rsidRPr="00280BD9" w:rsidRDefault="00891155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155" w:rsidRPr="00894303" w:rsidRDefault="00891155" w:rsidP="00166018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155" w:rsidRPr="00B03E54" w:rsidRDefault="00891155" w:rsidP="00166018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12  miesięcy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155" w:rsidRPr="00280BD9" w:rsidRDefault="00891155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73EE4" w:rsidRPr="00280BD9" w:rsidRDefault="00573EE4">
      <w:pPr>
        <w:widowControl w:val="0"/>
        <w:ind w:right="118"/>
        <w:jc w:val="right"/>
      </w:pPr>
    </w:p>
    <w:p w:rsidR="00C324A5" w:rsidRPr="009B1A4C" w:rsidRDefault="00C324A5" w:rsidP="00C324A5">
      <w:pPr>
        <w:pStyle w:val="NormalnyWeb"/>
        <w:spacing w:after="0"/>
        <w:ind w:firstLine="708"/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573EE4" w:rsidRDefault="00573EE4">
      <w:pPr>
        <w:widowControl w:val="0"/>
        <w:ind w:right="118"/>
        <w:jc w:val="right"/>
        <w:rPr>
          <w:rFonts w:ascii="Arial" w:hAnsi="Arial" w:cs="Arial"/>
          <w:b/>
          <w:u w:val="single"/>
        </w:rPr>
      </w:pPr>
    </w:p>
    <w:p w:rsidR="00C324A5" w:rsidRPr="00C324A5" w:rsidRDefault="00C324A5">
      <w:pPr>
        <w:widowControl w:val="0"/>
        <w:ind w:right="118"/>
        <w:jc w:val="right"/>
        <w:rPr>
          <w:rFonts w:ascii="Arial" w:hAnsi="Arial" w:cs="Arial"/>
          <w:b/>
          <w:u w:val="single"/>
        </w:rPr>
      </w:pPr>
    </w:p>
    <w:p w:rsidR="00573EE4" w:rsidRPr="00C324A5" w:rsidRDefault="00573EE4" w:rsidP="00C256CB">
      <w:pPr>
        <w:pStyle w:val="Akapitzlist"/>
        <w:widowControl w:val="0"/>
        <w:numPr>
          <w:ilvl w:val="0"/>
          <w:numId w:val="16"/>
        </w:numPr>
        <w:spacing w:line="360" w:lineRule="auto"/>
        <w:rPr>
          <w:rFonts w:ascii="Arial" w:eastAsia="Arial Unicode MS" w:hAnsi="Arial" w:cs="Arial"/>
          <w:b/>
          <w:kern w:val="1"/>
          <w:sz w:val="22"/>
          <w:szCs w:val="22"/>
          <w:u w:val="single"/>
          <w:lang w:eastAsia="hi-IN" w:bidi="hi-IN"/>
        </w:rPr>
      </w:pPr>
      <w:r w:rsidRPr="00C324A5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>Stetoskop</w:t>
      </w:r>
      <w:r w:rsidR="00C324A5" w:rsidRPr="00C324A5">
        <w:rPr>
          <w:rFonts w:ascii="Arial" w:eastAsia="Arial Unicode MS" w:hAnsi="Arial" w:cs="Arial"/>
          <w:b/>
          <w:bCs/>
          <w:kern w:val="1"/>
          <w:u w:val="single"/>
          <w:lang w:eastAsia="hi-IN" w:bidi="hi-IN"/>
        </w:rPr>
        <w:t xml:space="preserve"> sztuk  11</w:t>
      </w:r>
    </w:p>
    <w:p w:rsidR="00C324A5" w:rsidRPr="00C324A5" w:rsidRDefault="00C324A5" w:rsidP="00C324A5">
      <w:pPr>
        <w:widowControl w:val="0"/>
        <w:spacing w:line="360" w:lineRule="auto"/>
        <w:rPr>
          <w:rFonts w:ascii="Calibri" w:eastAsia="Arial Unicode MS" w:hAnsi="Calibri" w:cs="Calibri"/>
          <w:b/>
          <w:bCs/>
          <w:kern w:val="1"/>
          <w:lang w:eastAsia="hi-IN" w:bidi="hi-IN"/>
        </w:rPr>
      </w:pPr>
      <w:r w:rsidRPr="00C324A5">
        <w:rPr>
          <w:rFonts w:ascii="Arial" w:hAnsi="Arial" w:cs="Arial"/>
          <w:b/>
          <w:bCs/>
          <w:color w:val="000000"/>
        </w:rPr>
        <w:t>Nazwa oferowanego urządzenia:</w:t>
      </w:r>
      <w:r w:rsidRPr="00C324A5">
        <w:rPr>
          <w:rFonts w:ascii="Arial" w:hAnsi="Arial" w:cs="Arial"/>
          <w:color w:val="000000"/>
        </w:rPr>
        <w:t xml:space="preserve"> ...........................................................................</w:t>
      </w:r>
    </w:p>
    <w:p w:rsidR="00C324A5" w:rsidRDefault="00C324A5" w:rsidP="00C324A5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C324A5" w:rsidRPr="00C324A5" w:rsidRDefault="00C324A5" w:rsidP="00C324A5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</w:t>
      </w:r>
    </w:p>
    <w:tbl>
      <w:tblPr>
        <w:tblW w:w="9954" w:type="dxa"/>
        <w:tblInd w:w="-65" w:type="dxa"/>
        <w:tblLayout w:type="fixed"/>
        <w:tblLook w:val="0000"/>
      </w:tblPr>
      <w:tblGrid>
        <w:gridCol w:w="637"/>
        <w:gridCol w:w="5470"/>
        <w:gridCol w:w="1863"/>
        <w:gridCol w:w="1984"/>
      </w:tblGrid>
      <w:tr w:rsidR="00410377" w:rsidRPr="00280BD9" w:rsidTr="00C324A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377" w:rsidRPr="00280BD9" w:rsidRDefault="00410377" w:rsidP="00AD32E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80BD9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377" w:rsidRPr="00280BD9" w:rsidRDefault="00410377" w:rsidP="00AD32E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80BD9">
              <w:rPr>
                <w:rFonts w:ascii="Calibri" w:eastAsia="Calibri" w:hAnsi="Calibri" w:cs="Calibri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377" w:rsidRPr="00B03E54" w:rsidRDefault="00410377" w:rsidP="00166018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B03E5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Wartość lub zakres wartości wymaganych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377" w:rsidRPr="00B03E54" w:rsidRDefault="00410377" w:rsidP="00166018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Wartość lub zakres wartości oferowanych</w:t>
            </w:r>
          </w:p>
        </w:tc>
      </w:tr>
      <w:tr w:rsidR="00573EE4" w:rsidRPr="00280BD9" w:rsidTr="00C324A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ind w:right="-5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Stetoskop dwugłowicowy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C324A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Stetoskop przeznaczony do osłuchiwania niemowląt, dzieci i dorosłych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AD32E4">
            <w:pPr>
              <w:jc w:val="center"/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C324A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Mosiężna głowica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AD32E4">
            <w:pPr>
              <w:jc w:val="center"/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C324A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Stetoskop bez lateksu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AD32E4">
            <w:pPr>
              <w:jc w:val="center"/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C324A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Grube, tłumione kanały odsłuchowe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AD32E4">
            <w:pPr>
              <w:jc w:val="center"/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C324A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Membrana o średnicy min. 4,80 cm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AD32E4">
            <w:pPr>
              <w:jc w:val="center"/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C324A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Lejek o średnicy min. 3,20 cm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AD32E4">
            <w:pPr>
              <w:jc w:val="center"/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C324A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Długość przewodów odsłuchowych min. 43 cm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AD32E4">
            <w:pPr>
              <w:jc w:val="center"/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3EE4" w:rsidRPr="00280BD9" w:rsidTr="00C324A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280BD9">
              <w:rPr>
                <w:rFonts w:ascii="Calibri" w:hAnsi="Calibri" w:cs="Calibri"/>
                <w:sz w:val="22"/>
                <w:szCs w:val="22"/>
              </w:rPr>
              <w:t>Długość całkowita min. 63 cm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EE4" w:rsidRPr="00280BD9" w:rsidRDefault="00573EE4" w:rsidP="00AD32E4">
            <w:pPr>
              <w:jc w:val="center"/>
            </w:pPr>
            <w:r w:rsidRPr="00280BD9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EE4" w:rsidRPr="00280BD9" w:rsidRDefault="00573EE4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1155" w:rsidRPr="00280BD9" w:rsidTr="0016601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155" w:rsidRPr="00280BD9" w:rsidRDefault="00891155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155" w:rsidRPr="00894303" w:rsidRDefault="00891155" w:rsidP="00166018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155" w:rsidRPr="00B03E54" w:rsidRDefault="00891155" w:rsidP="00166018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12  miesięcy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155" w:rsidRPr="00280BD9" w:rsidRDefault="00891155" w:rsidP="00AD32E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73EE4" w:rsidRPr="00280BD9" w:rsidRDefault="00573EE4" w:rsidP="00573EE4">
      <w:pPr>
        <w:widowControl w:val="0"/>
        <w:ind w:right="118"/>
        <w:jc w:val="right"/>
      </w:pPr>
    </w:p>
    <w:p w:rsidR="00B56E9C" w:rsidRDefault="00B56E9C" w:rsidP="00C324A5">
      <w:pPr>
        <w:pStyle w:val="NormalnyWeb"/>
        <w:spacing w:after="0"/>
        <w:ind w:firstLine="708"/>
        <w:rPr>
          <w:rFonts w:ascii="Arial" w:hAnsi="Arial" w:cs="Arial"/>
          <w:iCs/>
          <w:color w:val="000000"/>
        </w:rPr>
      </w:pPr>
    </w:p>
    <w:p w:rsidR="00C324A5" w:rsidRDefault="00C324A5" w:rsidP="00C324A5">
      <w:pPr>
        <w:pStyle w:val="NormalnyWeb"/>
        <w:spacing w:after="0"/>
        <w:ind w:firstLine="708"/>
        <w:rPr>
          <w:rFonts w:ascii="Arial" w:hAnsi="Arial" w:cs="Arial"/>
          <w:iCs/>
          <w:color w:val="000000"/>
        </w:rPr>
      </w:pPr>
      <w:r w:rsidRPr="009B1A4C">
        <w:rPr>
          <w:rFonts w:ascii="Arial" w:hAnsi="Arial" w:cs="Arial"/>
          <w:iCs/>
          <w:color w:val="000000"/>
        </w:rPr>
        <w:t>Punktacja przyznana przez zamawiającego za warunki gwarancji…</w:t>
      </w:r>
      <w:r>
        <w:rPr>
          <w:rFonts w:ascii="Arial" w:hAnsi="Arial" w:cs="Arial"/>
          <w:iCs/>
          <w:color w:val="000000"/>
        </w:rPr>
        <w:t>............................</w:t>
      </w:r>
    </w:p>
    <w:p w:rsidR="00B56E9C" w:rsidRDefault="00B56E9C" w:rsidP="00C324A5">
      <w:pPr>
        <w:pStyle w:val="NormalnyWeb"/>
        <w:spacing w:after="0"/>
        <w:ind w:firstLine="708"/>
        <w:rPr>
          <w:rFonts w:ascii="Arial" w:hAnsi="Arial" w:cs="Arial"/>
          <w:iCs/>
          <w:color w:val="000000"/>
        </w:rPr>
      </w:pPr>
    </w:p>
    <w:p w:rsidR="00B56E9C" w:rsidRDefault="00B56E9C" w:rsidP="00C324A5">
      <w:pPr>
        <w:pStyle w:val="NormalnyWeb"/>
        <w:spacing w:after="0"/>
        <w:ind w:firstLine="708"/>
        <w:rPr>
          <w:rFonts w:ascii="Arial" w:hAnsi="Arial" w:cs="Arial"/>
          <w:iCs/>
          <w:color w:val="000000"/>
        </w:rPr>
      </w:pPr>
    </w:p>
    <w:p w:rsidR="00B56E9C" w:rsidRDefault="00B56E9C" w:rsidP="00B56E9C">
      <w:pPr>
        <w:pStyle w:val="NormalnyWeb"/>
        <w:spacing w:after="0"/>
      </w:pPr>
      <w:r>
        <w:rPr>
          <w:rFonts w:ascii="Arial" w:hAnsi="Arial" w:cs="Arial"/>
          <w:color w:val="000000"/>
        </w:rPr>
        <w:t>..................................................                                 .....................................................</w:t>
      </w:r>
    </w:p>
    <w:p w:rsidR="00B56E9C" w:rsidRDefault="00B56E9C" w:rsidP="00B56E9C">
      <w:pPr>
        <w:pStyle w:val="NormalnyWeb"/>
        <w:spacing w:after="0"/>
      </w:pPr>
      <w:r>
        <w:rPr>
          <w:rFonts w:ascii="Arial" w:hAnsi="Arial" w:cs="Arial"/>
          <w:i/>
          <w:iCs/>
          <w:sz w:val="16"/>
          <w:szCs w:val="16"/>
        </w:rPr>
        <w:t>miejscowość i data                                                                                                               p</w:t>
      </w:r>
      <w:r>
        <w:rPr>
          <w:rFonts w:ascii="Arial" w:hAnsi="Arial" w:cs="Arial"/>
          <w:i/>
          <w:iCs/>
          <w:color w:val="000000"/>
          <w:sz w:val="16"/>
          <w:szCs w:val="16"/>
        </w:rPr>
        <w:t>odpis i pieczątka upoważnionego</w:t>
      </w:r>
    </w:p>
    <w:p w:rsidR="00B56E9C" w:rsidRPr="00023004" w:rsidRDefault="00B56E9C" w:rsidP="00B56E9C">
      <w:pPr>
        <w:pStyle w:val="NormalnyWeb"/>
        <w:spacing w:after="0"/>
        <w:ind w:left="5664" w:firstLine="708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przedstawiciela wykonawcy</w:t>
      </w:r>
    </w:p>
    <w:p w:rsidR="00B56E9C" w:rsidRPr="009B1A4C" w:rsidRDefault="00B56E9C" w:rsidP="00C324A5">
      <w:pPr>
        <w:pStyle w:val="NormalnyWeb"/>
        <w:spacing w:after="0"/>
        <w:ind w:firstLine="708"/>
      </w:pPr>
    </w:p>
    <w:p w:rsidR="00573EE4" w:rsidRPr="00280BD9" w:rsidRDefault="00573EE4">
      <w:pPr>
        <w:widowControl w:val="0"/>
        <w:ind w:right="118"/>
        <w:jc w:val="right"/>
      </w:pPr>
    </w:p>
    <w:sectPr w:rsidR="00573EE4" w:rsidRPr="00280BD9" w:rsidSect="00D83F5A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AF8" w:rsidRDefault="00BC1AF8">
      <w:r>
        <w:separator/>
      </w:r>
    </w:p>
  </w:endnote>
  <w:endnote w:type="continuationSeparator" w:id="0">
    <w:p w:rsidR="00BC1AF8" w:rsidRDefault="00BC1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018" w:rsidRDefault="00166018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6369D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D6369D">
      <w:rPr>
        <w:b/>
        <w:noProof/>
      </w:rPr>
      <w:t>10</w:t>
    </w:r>
    <w:r>
      <w:rPr>
        <w:b/>
      </w:rPr>
      <w:fldChar w:fldCharType="end"/>
    </w:r>
  </w:p>
  <w:p w:rsidR="00166018" w:rsidRDefault="001660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AF8" w:rsidRDefault="00BC1AF8">
      <w:r>
        <w:separator/>
      </w:r>
    </w:p>
  </w:footnote>
  <w:footnote w:type="continuationSeparator" w:id="0">
    <w:p w:rsidR="00BC1AF8" w:rsidRDefault="00BC1A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018" w:rsidRDefault="001660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1A4466"/>
    <w:multiLevelType w:val="hybridMultilevel"/>
    <w:tmpl w:val="9752A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A5EDF"/>
    <w:multiLevelType w:val="hybridMultilevel"/>
    <w:tmpl w:val="D43C7AE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9C1053B"/>
    <w:multiLevelType w:val="hybridMultilevel"/>
    <w:tmpl w:val="8A2E72C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B5214CD"/>
    <w:multiLevelType w:val="hybridMultilevel"/>
    <w:tmpl w:val="72E88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239C9"/>
    <w:multiLevelType w:val="hybridMultilevel"/>
    <w:tmpl w:val="72E88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23E22"/>
    <w:multiLevelType w:val="hybridMultilevel"/>
    <w:tmpl w:val="A2868F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6655742"/>
    <w:multiLevelType w:val="hybridMultilevel"/>
    <w:tmpl w:val="AD7E4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979E5"/>
    <w:multiLevelType w:val="hybridMultilevel"/>
    <w:tmpl w:val="72E88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B4805"/>
    <w:multiLevelType w:val="hybridMultilevel"/>
    <w:tmpl w:val="72E88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55A7B"/>
    <w:multiLevelType w:val="hybridMultilevel"/>
    <w:tmpl w:val="5100D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43317B"/>
    <w:multiLevelType w:val="hybridMultilevel"/>
    <w:tmpl w:val="E6A62C92"/>
    <w:lvl w:ilvl="0" w:tplc="83781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2349C"/>
    <w:multiLevelType w:val="hybridMultilevel"/>
    <w:tmpl w:val="27C62EA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DF5758F"/>
    <w:multiLevelType w:val="hybridMultilevel"/>
    <w:tmpl w:val="72E88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15"/>
  </w:num>
  <w:num w:numId="9">
    <w:abstractNumId w:val="8"/>
  </w:num>
  <w:num w:numId="10">
    <w:abstractNumId w:val="14"/>
  </w:num>
  <w:num w:numId="11">
    <w:abstractNumId w:val="5"/>
  </w:num>
  <w:num w:numId="12">
    <w:abstractNumId w:val="4"/>
  </w:num>
  <w:num w:numId="13">
    <w:abstractNumId w:val="12"/>
  </w:num>
  <w:num w:numId="14">
    <w:abstractNumId w:val="13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A84"/>
    <w:rsid w:val="000053E3"/>
    <w:rsid w:val="00014204"/>
    <w:rsid w:val="00074807"/>
    <w:rsid w:val="00087A9A"/>
    <w:rsid w:val="000E31D6"/>
    <w:rsid w:val="001173DA"/>
    <w:rsid w:val="00134FC1"/>
    <w:rsid w:val="00166018"/>
    <w:rsid w:val="00180F78"/>
    <w:rsid w:val="001960EF"/>
    <w:rsid w:val="001A01A1"/>
    <w:rsid w:val="001A1B8D"/>
    <w:rsid w:val="001C7AF7"/>
    <w:rsid w:val="001D31AF"/>
    <w:rsid w:val="0021455A"/>
    <w:rsid w:val="0022273B"/>
    <w:rsid w:val="00250E85"/>
    <w:rsid w:val="00255E05"/>
    <w:rsid w:val="00264130"/>
    <w:rsid w:val="00280BD9"/>
    <w:rsid w:val="00296A68"/>
    <w:rsid w:val="002E2C7E"/>
    <w:rsid w:val="00324D88"/>
    <w:rsid w:val="00337E36"/>
    <w:rsid w:val="003504A7"/>
    <w:rsid w:val="00371557"/>
    <w:rsid w:val="0038142E"/>
    <w:rsid w:val="00392C96"/>
    <w:rsid w:val="003D3246"/>
    <w:rsid w:val="003D509F"/>
    <w:rsid w:val="003E6268"/>
    <w:rsid w:val="003F0642"/>
    <w:rsid w:val="003F7F27"/>
    <w:rsid w:val="00403635"/>
    <w:rsid w:val="00410377"/>
    <w:rsid w:val="0041586C"/>
    <w:rsid w:val="0043414C"/>
    <w:rsid w:val="004A0A6D"/>
    <w:rsid w:val="004A3AB3"/>
    <w:rsid w:val="004B0D03"/>
    <w:rsid w:val="004B0F7E"/>
    <w:rsid w:val="004C2E83"/>
    <w:rsid w:val="005542E3"/>
    <w:rsid w:val="00564BF2"/>
    <w:rsid w:val="00565148"/>
    <w:rsid w:val="00573EE4"/>
    <w:rsid w:val="00582CF7"/>
    <w:rsid w:val="005A1761"/>
    <w:rsid w:val="005B47B0"/>
    <w:rsid w:val="005C7305"/>
    <w:rsid w:val="005E5C40"/>
    <w:rsid w:val="0060390C"/>
    <w:rsid w:val="006202BA"/>
    <w:rsid w:val="00620A1D"/>
    <w:rsid w:val="00644E70"/>
    <w:rsid w:val="00662322"/>
    <w:rsid w:val="00664566"/>
    <w:rsid w:val="00680DAC"/>
    <w:rsid w:val="00690A77"/>
    <w:rsid w:val="006A6EF9"/>
    <w:rsid w:val="00704C95"/>
    <w:rsid w:val="007253D3"/>
    <w:rsid w:val="00735D35"/>
    <w:rsid w:val="00740094"/>
    <w:rsid w:val="00772A84"/>
    <w:rsid w:val="007A7DD3"/>
    <w:rsid w:val="007B40CB"/>
    <w:rsid w:val="007C1FD5"/>
    <w:rsid w:val="007E4E75"/>
    <w:rsid w:val="00827C41"/>
    <w:rsid w:val="0083271E"/>
    <w:rsid w:val="00841E6A"/>
    <w:rsid w:val="008551C8"/>
    <w:rsid w:val="00857E26"/>
    <w:rsid w:val="00891155"/>
    <w:rsid w:val="008B7DA5"/>
    <w:rsid w:val="008E59DD"/>
    <w:rsid w:val="00927DF4"/>
    <w:rsid w:val="009375BB"/>
    <w:rsid w:val="00973860"/>
    <w:rsid w:val="009910E2"/>
    <w:rsid w:val="009C1592"/>
    <w:rsid w:val="009C4125"/>
    <w:rsid w:val="00A05510"/>
    <w:rsid w:val="00A419C8"/>
    <w:rsid w:val="00A87AA1"/>
    <w:rsid w:val="00A95C5F"/>
    <w:rsid w:val="00AD32E4"/>
    <w:rsid w:val="00AF50CC"/>
    <w:rsid w:val="00B14AE2"/>
    <w:rsid w:val="00B56E9C"/>
    <w:rsid w:val="00B57AFF"/>
    <w:rsid w:val="00B737A5"/>
    <w:rsid w:val="00B73D71"/>
    <w:rsid w:val="00B81565"/>
    <w:rsid w:val="00B86A33"/>
    <w:rsid w:val="00BC1AF8"/>
    <w:rsid w:val="00BC559A"/>
    <w:rsid w:val="00BD3AE1"/>
    <w:rsid w:val="00BE3B4E"/>
    <w:rsid w:val="00BF55F6"/>
    <w:rsid w:val="00C04D75"/>
    <w:rsid w:val="00C24AD0"/>
    <w:rsid w:val="00C256CB"/>
    <w:rsid w:val="00C324A5"/>
    <w:rsid w:val="00C37B06"/>
    <w:rsid w:val="00C91B05"/>
    <w:rsid w:val="00CB24D7"/>
    <w:rsid w:val="00CF44B2"/>
    <w:rsid w:val="00D06320"/>
    <w:rsid w:val="00D450BE"/>
    <w:rsid w:val="00D6369D"/>
    <w:rsid w:val="00D83F5A"/>
    <w:rsid w:val="00DA6B99"/>
    <w:rsid w:val="00DB3BC3"/>
    <w:rsid w:val="00DC2108"/>
    <w:rsid w:val="00DC2A71"/>
    <w:rsid w:val="00DC37CE"/>
    <w:rsid w:val="00DC5089"/>
    <w:rsid w:val="00DD3735"/>
    <w:rsid w:val="00E0730A"/>
    <w:rsid w:val="00E70D4D"/>
    <w:rsid w:val="00EA1886"/>
    <w:rsid w:val="00F40872"/>
    <w:rsid w:val="00F41BFF"/>
    <w:rsid w:val="00F9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BF2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64BF2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564BF2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564BF2"/>
  </w:style>
  <w:style w:type="character" w:customStyle="1" w:styleId="WW-Absatz-Standardschriftart">
    <w:name w:val="WW-Absatz-Standardschriftart"/>
    <w:rsid w:val="00564BF2"/>
  </w:style>
  <w:style w:type="character" w:customStyle="1" w:styleId="WW-Absatz-Standardschriftart1">
    <w:name w:val="WW-Absatz-Standardschriftart1"/>
    <w:rsid w:val="00564BF2"/>
  </w:style>
  <w:style w:type="character" w:customStyle="1" w:styleId="Domylnaczcionkaakapitu2">
    <w:name w:val="Domyślna czcionka akapitu2"/>
    <w:rsid w:val="00564BF2"/>
  </w:style>
  <w:style w:type="character" w:customStyle="1" w:styleId="WW-Absatz-Standardschriftart11">
    <w:name w:val="WW-Absatz-Standardschriftart11"/>
    <w:rsid w:val="00564BF2"/>
  </w:style>
  <w:style w:type="character" w:customStyle="1" w:styleId="WW8Num3z0">
    <w:name w:val="WW8Num3z0"/>
    <w:rsid w:val="00564BF2"/>
    <w:rPr>
      <w:rFonts w:ascii="Symbol" w:hAnsi="Symbol"/>
    </w:rPr>
  </w:style>
  <w:style w:type="character" w:customStyle="1" w:styleId="WW-Absatz-Standardschriftart111">
    <w:name w:val="WW-Absatz-Standardschriftart111"/>
    <w:rsid w:val="00564BF2"/>
  </w:style>
  <w:style w:type="character" w:customStyle="1" w:styleId="WW-Absatz-Standardschriftart1111">
    <w:name w:val="WW-Absatz-Standardschriftart1111"/>
    <w:rsid w:val="00564BF2"/>
  </w:style>
  <w:style w:type="character" w:customStyle="1" w:styleId="WW-Absatz-Standardschriftart11111">
    <w:name w:val="WW-Absatz-Standardschriftart11111"/>
    <w:rsid w:val="00564BF2"/>
  </w:style>
  <w:style w:type="character" w:customStyle="1" w:styleId="WW-Absatz-Standardschriftart111111">
    <w:name w:val="WW-Absatz-Standardschriftart111111"/>
    <w:rsid w:val="00564BF2"/>
  </w:style>
  <w:style w:type="character" w:customStyle="1" w:styleId="WW-Absatz-Standardschriftart1111111">
    <w:name w:val="WW-Absatz-Standardschriftart1111111"/>
    <w:rsid w:val="00564BF2"/>
  </w:style>
  <w:style w:type="character" w:customStyle="1" w:styleId="WW-Absatz-Standardschriftart11111111">
    <w:name w:val="WW-Absatz-Standardschriftart11111111"/>
    <w:rsid w:val="00564BF2"/>
  </w:style>
  <w:style w:type="character" w:customStyle="1" w:styleId="WW-Absatz-Standardschriftart111111111">
    <w:name w:val="WW-Absatz-Standardschriftart111111111"/>
    <w:rsid w:val="00564BF2"/>
  </w:style>
  <w:style w:type="character" w:customStyle="1" w:styleId="Domylnaczcionkaakapitu1">
    <w:name w:val="Domyślna czcionka akapitu1"/>
    <w:rsid w:val="00564BF2"/>
  </w:style>
  <w:style w:type="character" w:customStyle="1" w:styleId="WW-Absatz-Standardschriftart1111111111">
    <w:name w:val="WW-Absatz-Standardschriftart1111111111"/>
    <w:rsid w:val="00564BF2"/>
  </w:style>
  <w:style w:type="character" w:customStyle="1" w:styleId="WW-Absatz-Standardschriftart11111111111">
    <w:name w:val="WW-Absatz-Standardschriftart11111111111"/>
    <w:rsid w:val="00564BF2"/>
  </w:style>
  <w:style w:type="character" w:customStyle="1" w:styleId="Domylnaczcionkaakapitu3">
    <w:name w:val="Domyślna czcionka akapitu3"/>
    <w:rsid w:val="00564BF2"/>
  </w:style>
  <w:style w:type="character" w:customStyle="1" w:styleId="BalloonTextChar">
    <w:name w:val="Balloon Text Char"/>
    <w:rsid w:val="00564BF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564BF2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564BF2"/>
    <w:rPr>
      <w:sz w:val="16"/>
      <w:szCs w:val="16"/>
    </w:rPr>
  </w:style>
  <w:style w:type="character" w:customStyle="1" w:styleId="TekstkomentarzaZnak">
    <w:name w:val="Tekst komentarza Znak"/>
    <w:rsid w:val="00564BF2"/>
  </w:style>
  <w:style w:type="character" w:customStyle="1" w:styleId="TematkomentarzaZnak">
    <w:name w:val="Temat komentarza Znak"/>
    <w:rsid w:val="00564BF2"/>
    <w:rPr>
      <w:b/>
      <w:bCs/>
    </w:rPr>
  </w:style>
  <w:style w:type="character" w:customStyle="1" w:styleId="TekstdymkaZnak">
    <w:name w:val="Tekst dymka Znak"/>
    <w:rsid w:val="00564BF2"/>
    <w:rPr>
      <w:rFonts w:ascii="Tahoma" w:hAnsi="Tahoma" w:cs="Tahoma"/>
      <w:sz w:val="16"/>
      <w:szCs w:val="16"/>
    </w:rPr>
  </w:style>
  <w:style w:type="paragraph" w:customStyle="1" w:styleId="Nagwek3">
    <w:name w:val="Nagłówek3"/>
    <w:basedOn w:val="Normalny"/>
    <w:next w:val="Tekstpodstawowy"/>
    <w:rsid w:val="00564B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564BF2"/>
    <w:pPr>
      <w:spacing w:after="120"/>
    </w:pPr>
  </w:style>
  <w:style w:type="paragraph" w:styleId="Lista">
    <w:name w:val="List"/>
    <w:basedOn w:val="Tekstpodstawowy"/>
    <w:rsid w:val="00564BF2"/>
    <w:rPr>
      <w:rFonts w:cs="Tahoma"/>
    </w:rPr>
  </w:style>
  <w:style w:type="paragraph" w:customStyle="1" w:styleId="Podpis3">
    <w:name w:val="Podpis3"/>
    <w:basedOn w:val="Normalny"/>
    <w:rsid w:val="00564BF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564BF2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564B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64BF2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564B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64BF2"/>
    <w:pPr>
      <w:suppressLineNumbers/>
      <w:spacing w:before="120" w:after="120"/>
    </w:pPr>
    <w:rPr>
      <w:rFonts w:cs="Tahoma"/>
      <w:i/>
      <w:iCs/>
    </w:rPr>
  </w:style>
  <w:style w:type="paragraph" w:customStyle="1" w:styleId="Tekstdymka1">
    <w:name w:val="Tekst dymka1"/>
    <w:basedOn w:val="Normalny"/>
    <w:rsid w:val="00564BF2"/>
    <w:rPr>
      <w:rFonts w:ascii="Tahoma" w:eastAsia="Calibri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564BF2"/>
  </w:style>
  <w:style w:type="paragraph" w:styleId="Nagwek">
    <w:name w:val="header"/>
    <w:basedOn w:val="Normalny"/>
    <w:rsid w:val="00564BF2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564BF2"/>
    <w:pPr>
      <w:suppressLineNumbers/>
    </w:pPr>
  </w:style>
  <w:style w:type="paragraph" w:customStyle="1" w:styleId="Nagwektabeli">
    <w:name w:val="Nagłówek tabeli"/>
    <w:basedOn w:val="Zawartotabeli"/>
    <w:rsid w:val="00564BF2"/>
    <w:pPr>
      <w:jc w:val="center"/>
    </w:pPr>
    <w:rPr>
      <w:b/>
      <w:bCs/>
    </w:rPr>
  </w:style>
  <w:style w:type="paragraph" w:styleId="Stopka">
    <w:name w:val="footer"/>
    <w:basedOn w:val="Normalny"/>
    <w:link w:val="StopkaZnak"/>
    <w:rsid w:val="00564BF2"/>
    <w:pPr>
      <w:suppressLineNumbers/>
      <w:tabs>
        <w:tab w:val="center" w:pos="4818"/>
        <w:tab w:val="right" w:pos="9637"/>
      </w:tabs>
    </w:pPr>
  </w:style>
  <w:style w:type="paragraph" w:customStyle="1" w:styleId="Tekstkomentarza1">
    <w:name w:val="Tekst komentarza1"/>
    <w:basedOn w:val="Normalny"/>
    <w:rsid w:val="00564BF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564BF2"/>
    <w:rPr>
      <w:b/>
      <w:bCs/>
    </w:rPr>
  </w:style>
  <w:style w:type="paragraph" w:styleId="Tekstdymka">
    <w:name w:val="Balloon Text"/>
    <w:basedOn w:val="Normalny"/>
    <w:rsid w:val="00564BF2"/>
    <w:rPr>
      <w:rFonts w:ascii="Tahoma" w:hAnsi="Tahoma" w:cs="Tahoma"/>
      <w:sz w:val="16"/>
      <w:szCs w:val="16"/>
    </w:rPr>
  </w:style>
  <w:style w:type="character" w:customStyle="1" w:styleId="FontStyle19">
    <w:name w:val="Font Style19"/>
    <w:uiPriority w:val="99"/>
    <w:rsid w:val="004B0F7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22273B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73B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2273B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2273B"/>
    <w:rPr>
      <w:lang w:eastAsia="ar-SA"/>
    </w:rPr>
  </w:style>
  <w:style w:type="paragraph" w:styleId="Adreszwrotnynakopercie">
    <w:name w:val="envelope return"/>
    <w:basedOn w:val="Normalny"/>
    <w:rsid w:val="00EA1886"/>
    <w:rPr>
      <w:rFonts w:ascii="Arial" w:hAnsi="Arial"/>
      <w:kern w:val="1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A1886"/>
    <w:rPr>
      <w:sz w:val="24"/>
      <w:szCs w:val="24"/>
      <w:lang w:eastAsia="ar-SA"/>
    </w:rPr>
  </w:style>
  <w:style w:type="paragraph" w:customStyle="1" w:styleId="western">
    <w:name w:val="western"/>
    <w:basedOn w:val="Normalny"/>
    <w:rsid w:val="0038142E"/>
    <w:pPr>
      <w:suppressAutoHyphens w:val="0"/>
      <w:spacing w:before="100" w:beforeAutospacing="1" w:after="100" w:afterAutospacing="1"/>
      <w:jc w:val="both"/>
    </w:pPr>
    <w:rPr>
      <w:i/>
      <w:iCs/>
      <w:lang w:eastAsia="pl-PL"/>
    </w:rPr>
  </w:style>
  <w:style w:type="paragraph" w:styleId="Akapitzlist">
    <w:name w:val="List Paragraph"/>
    <w:basedOn w:val="Normalny"/>
    <w:uiPriority w:val="34"/>
    <w:qFormat/>
    <w:rsid w:val="009375B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83F5A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2B284-E6F2-4294-8407-0E51F3EA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2795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</vt:lpstr>
    </vt:vector>
  </TitlesOfParts>
  <Company/>
  <LinksUpToDate>false</LinksUpToDate>
  <CharactersWithSpaces>19526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</dc:title>
  <dc:creator>Voodoo</dc:creator>
  <cp:lastModifiedBy>GRAŻYNA</cp:lastModifiedBy>
  <cp:revision>19</cp:revision>
  <cp:lastPrinted>2015-02-24T13:34:00Z</cp:lastPrinted>
  <dcterms:created xsi:type="dcterms:W3CDTF">2015-02-17T15:48:00Z</dcterms:created>
  <dcterms:modified xsi:type="dcterms:W3CDTF">2015-02-24T13:53:00Z</dcterms:modified>
</cp:coreProperties>
</file>