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D8" w:rsidRDefault="004A76D8" w:rsidP="004A76D8">
      <w:pPr>
        <w:pStyle w:val="western"/>
        <w:ind w:left="3540" w:firstLine="708"/>
      </w:pPr>
      <w:r>
        <w:rPr>
          <w:rFonts w:ascii="Arial" w:hAnsi="Arial" w:cs="Arial"/>
          <w:color w:val="000000"/>
          <w:sz w:val="16"/>
          <w:szCs w:val="16"/>
        </w:rPr>
        <w:t>Załącznik nr 2-2  wzór formularza właściwości techniczno - użytkowych.</w:t>
      </w:r>
    </w:p>
    <w:p w:rsidR="004A76D8" w:rsidRDefault="004A76D8" w:rsidP="004A76D8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4A76D8" w:rsidRDefault="004A76D8" w:rsidP="004A76D8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4A76D8" w:rsidRDefault="004A76D8" w:rsidP="004A76D8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4A76D8" w:rsidRDefault="004A76D8" w:rsidP="004A76D8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 częścią 2 zamówienia</w:t>
      </w:r>
    </w:p>
    <w:p w:rsidR="00DC5089" w:rsidRPr="004A76D8" w:rsidRDefault="00205476" w:rsidP="004A76D8">
      <w:pPr>
        <w:pStyle w:val="Akapitzlist"/>
        <w:widowControl w:val="0"/>
        <w:numPr>
          <w:ilvl w:val="0"/>
          <w:numId w:val="5"/>
        </w:numPr>
        <w:rPr>
          <w:rFonts w:ascii="Arial" w:eastAsia="Arial Unicode MS" w:hAnsi="Arial" w:cs="Arial"/>
          <w:b/>
          <w:kern w:val="1"/>
          <w:u w:val="single"/>
          <w:lang w:eastAsia="hi-IN" w:bidi="hi-IN"/>
        </w:rPr>
      </w:pPr>
      <w:r w:rsidRPr="004A76D8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Stoły operacyjne ginekologiczno-chirurgiczne</w:t>
      </w:r>
      <w:r w:rsidR="00371557" w:rsidRPr="004A76D8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z wymiennym</w:t>
      </w:r>
      <w:r w:rsidR="00927DF4" w:rsidRPr="004A76D8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i blatami</w:t>
      </w:r>
    </w:p>
    <w:p w:rsidR="004A76D8" w:rsidRPr="004A76D8" w:rsidRDefault="004A76D8" w:rsidP="004A76D8">
      <w:pPr>
        <w:pStyle w:val="Akapitzlist"/>
        <w:widowControl w:val="0"/>
        <w:rPr>
          <w:rFonts w:ascii="Arial" w:eastAsia="Arial Unicode MS" w:hAnsi="Arial" w:cs="Arial"/>
          <w:b/>
          <w:kern w:val="1"/>
          <w:u w:val="single"/>
          <w:lang w:eastAsia="hi-IN" w:bidi="hi-IN"/>
        </w:rPr>
      </w:pPr>
    </w:p>
    <w:p w:rsidR="004A76D8" w:rsidRDefault="004A76D8" w:rsidP="004A76D8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4A76D8" w:rsidRDefault="004A76D8" w:rsidP="004A76D8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DC5089" w:rsidRPr="004A76D8" w:rsidRDefault="004A76D8" w:rsidP="004A76D8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10237" w:type="dxa"/>
        <w:tblInd w:w="-65" w:type="dxa"/>
        <w:tblLayout w:type="fixed"/>
        <w:tblLook w:val="0000"/>
      </w:tblPr>
      <w:tblGrid>
        <w:gridCol w:w="637"/>
        <w:gridCol w:w="4923"/>
        <w:gridCol w:w="1701"/>
        <w:gridCol w:w="1701"/>
        <w:gridCol w:w="1275"/>
      </w:tblGrid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806093" w:rsidP="00806093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806093" w:rsidP="00806093">
            <w:pPr>
              <w:suppressAutoHyphens w:val="0"/>
              <w:snapToGrid w:val="0"/>
              <w:spacing w:before="120" w:after="120" w:line="220" w:lineRule="exact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Wartość lub zakres wartości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oferowanych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(t</w:t>
            </w:r>
            <w:r w:rsidR="005120D5">
              <w:rPr>
                <w:rFonts w:ascii="Calibri" w:eastAsia="Calibri" w:hAnsi="Calibri" w:cs="Calibri"/>
                <w:b/>
                <w:sz w:val="22"/>
                <w:szCs w:val="22"/>
              </w:rPr>
              <w:t>ak/nie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punktacja</w:t>
            </w: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 xml:space="preserve">Uniwersalny stół w systemie wymiennych blatów z wózkiem do ich przewożenia; składający się z : </w:t>
            </w:r>
          </w:p>
          <w:p w:rsidR="005120D5" w:rsidRPr="0019213E" w:rsidRDefault="005120D5">
            <w:pPr>
              <w:numPr>
                <w:ilvl w:val="2"/>
                <w:numId w:val="2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 xml:space="preserve">kolumna stołu mobilna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9213E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  <w:p w:rsidR="005120D5" w:rsidRPr="0019213E" w:rsidRDefault="005120D5">
            <w:pPr>
              <w:numPr>
                <w:ilvl w:val="2"/>
                <w:numId w:val="2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 xml:space="preserve">blat stołu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9213E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  <w:p w:rsidR="005120D5" w:rsidRPr="0019213E" w:rsidRDefault="005120D5">
            <w:pPr>
              <w:numPr>
                <w:ilvl w:val="2"/>
                <w:numId w:val="2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 xml:space="preserve">wózek do blatu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9213E">
              <w:rPr>
                <w:rFonts w:ascii="Calibri" w:hAnsi="Calibri" w:cs="Calibri"/>
                <w:sz w:val="22"/>
                <w:szCs w:val="22"/>
              </w:rPr>
              <w:t xml:space="preserve"> szt. </w:t>
            </w:r>
          </w:p>
          <w:p w:rsidR="005120D5" w:rsidRPr="0019213E" w:rsidRDefault="005120D5" w:rsidP="00C62E1E">
            <w:pPr>
              <w:snapToGrid w:val="0"/>
              <w:ind w:left="26" w:right="-5" w:hanging="360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 xml:space="preserve">S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5B1FA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1FAD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5B1FAD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5B1FAD">
              <w:rPr>
                <w:rFonts w:ascii="Calibri" w:hAnsi="Calibri" w:cs="Calibri"/>
                <w:sz w:val="22"/>
                <w:szCs w:val="22"/>
              </w:rPr>
              <w:t xml:space="preserve">Napęd stołu w pełni elektromechaniczny (nie dopuszcza się elementów sterowanych elektrohydraulicznie)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5B1FA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5B1FAD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Najazd wózka z blatem na kolumnę stołu od strony głowy lub nóg pacjenta. Nie dopuszcza się stołów z najazdem ze wszystkich czterech stron.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rPr>
          <w:trHeight w:val="407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5B1FAD" w:rsidRDefault="005120D5" w:rsidP="00DB3BC3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1FAD">
              <w:rPr>
                <w:rFonts w:ascii="Calibri" w:hAnsi="Calibri" w:cs="Calibri"/>
                <w:b/>
                <w:bCs/>
                <w:sz w:val="22"/>
                <w:szCs w:val="22"/>
              </w:rPr>
              <w:t>Kolumna mobilna do obsługi wymiennych blatów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- 2</w:t>
            </w:r>
            <w:r w:rsidRPr="005B1F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5B1FAD" w:rsidRDefault="005120D5" w:rsidP="00DB3BC3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073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 w:rsidP="00DB3BC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System podświetlenia podłogi  z dwóch stron kolumny do zabiegów endoskopowych.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 - 10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– 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073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 w:rsidP="00F073A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Stół wyposażony w zasilanie akumulatorowe i sieciowe. Zasilanie akumulatorowe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zabezpieczające pracę systemu.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F073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Ładowarka wewnętrzna (nie dopuszcza się ładowarek zewnętrznych)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267B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1267B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267B0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267B0">
              <w:rPr>
                <w:rFonts w:ascii="Calibri" w:hAnsi="Calibri" w:cs="Calibri"/>
                <w:sz w:val="22"/>
                <w:szCs w:val="22"/>
              </w:rPr>
              <w:t xml:space="preserve">Najniższe położenie kolumny bez  blatu nie więcej niż 535 </w:t>
            </w:r>
            <w:proofErr w:type="spellStart"/>
            <w:r w:rsidRPr="001267B0">
              <w:rPr>
                <w:rFonts w:ascii="Calibri" w:hAnsi="Calibri" w:cs="Calibri"/>
                <w:sz w:val="22"/>
                <w:szCs w:val="22"/>
              </w:rPr>
              <w:t>mm</w:t>
            </w:r>
            <w:proofErr w:type="spellEnd"/>
            <w:r w:rsidRPr="001267B0">
              <w:rPr>
                <w:rFonts w:ascii="Calibri" w:hAnsi="Calibri" w:cs="Calibri"/>
                <w:sz w:val="22"/>
                <w:szCs w:val="22"/>
              </w:rPr>
              <w:t xml:space="preserve">. Najwyższe położenie kolumny bez blatu nie mniej niż 1035 </w:t>
            </w:r>
            <w:proofErr w:type="spellStart"/>
            <w:r w:rsidRPr="001267B0">
              <w:rPr>
                <w:rFonts w:ascii="Calibri" w:hAnsi="Calibri" w:cs="Calibri"/>
                <w:sz w:val="22"/>
                <w:szCs w:val="22"/>
              </w:rPr>
              <w:t>mm</w:t>
            </w:r>
            <w:proofErr w:type="spellEnd"/>
            <w:r w:rsidRPr="001267B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267B0" w:rsidRDefault="005120D5" w:rsidP="001267B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267B0">
              <w:rPr>
                <w:rFonts w:ascii="Calibri" w:hAnsi="Calibri" w:cs="Calibri"/>
                <w:sz w:val="22"/>
                <w:szCs w:val="22"/>
              </w:rPr>
              <w:t xml:space="preserve">Tak – 10 </w:t>
            </w:r>
            <w:proofErr w:type="spellStart"/>
            <w:r w:rsidRPr="001267B0"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  <w:p w:rsidR="005120D5" w:rsidRPr="001267B0" w:rsidRDefault="005120D5" w:rsidP="001267B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267B0">
              <w:rPr>
                <w:rFonts w:ascii="Calibri" w:hAnsi="Calibri" w:cs="Calibri"/>
                <w:sz w:val="22"/>
                <w:szCs w:val="22"/>
              </w:rPr>
              <w:t xml:space="preserve">Nie – 0 </w:t>
            </w:r>
            <w:proofErr w:type="spellStart"/>
            <w:r w:rsidRPr="001267B0"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1267B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1267B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B79E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B79E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B79ED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1B79ED">
              <w:rPr>
                <w:rFonts w:ascii="Calibri" w:hAnsi="Calibri" w:cs="Calibri"/>
                <w:sz w:val="22"/>
                <w:szCs w:val="22"/>
              </w:rPr>
              <w:t xml:space="preserve">Najniższe położenie kolumny z blatem nie więcej niż 640 </w:t>
            </w:r>
            <w:proofErr w:type="spellStart"/>
            <w:r w:rsidRPr="001B79ED">
              <w:rPr>
                <w:rFonts w:ascii="Calibri" w:hAnsi="Calibri" w:cs="Calibri"/>
                <w:sz w:val="22"/>
                <w:szCs w:val="22"/>
              </w:rPr>
              <w:t>mm</w:t>
            </w:r>
            <w:proofErr w:type="spellEnd"/>
            <w:r w:rsidRPr="001B79ED">
              <w:rPr>
                <w:rFonts w:ascii="Calibri" w:hAnsi="Calibri" w:cs="Calibri"/>
                <w:sz w:val="22"/>
                <w:szCs w:val="22"/>
              </w:rPr>
              <w:t xml:space="preserve">. Najwyższe położenie kolumny z blatem nie </w:t>
            </w:r>
            <w:r w:rsidRPr="001B79E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mniej niż 1130 </w:t>
            </w:r>
            <w:proofErr w:type="spellStart"/>
            <w:r w:rsidRPr="001B79ED">
              <w:rPr>
                <w:rFonts w:ascii="Calibri" w:hAnsi="Calibri" w:cs="Calibri"/>
                <w:sz w:val="22"/>
                <w:szCs w:val="22"/>
              </w:rPr>
              <w:t>mm</w:t>
            </w:r>
            <w:proofErr w:type="spellEnd"/>
            <w:r w:rsidRPr="001B79E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B79E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79E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</w:t>
            </w:r>
            <w:r w:rsidRPr="00F073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Kolumna stołu mobilna. Transport kolumny odbywa się przy pomocy transportera do blatów (nie dopuszcza się kolumn jezdnych, w szczególności z wbudowanymi kółkami)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942C4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0942C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942C4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Wymiary kolumny(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0942C4">
              <w:rPr>
                <w:rFonts w:ascii="Calibri" w:hAnsi="Calibri" w:cs="Calibri"/>
                <w:sz w:val="22"/>
                <w:szCs w:val="22"/>
              </w:rPr>
              <w:t>xW</w:t>
            </w:r>
            <w:proofErr w:type="spellEnd"/>
            <w:r w:rsidRPr="000942C4">
              <w:rPr>
                <w:rFonts w:ascii="Calibri" w:hAnsi="Calibri" w:cs="Calibri"/>
                <w:sz w:val="22"/>
                <w:szCs w:val="22"/>
              </w:rPr>
              <w:t xml:space="preserve"> )  310mm x 370 mm (±10mm)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942C4" w:rsidRDefault="005120D5" w:rsidP="000942C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942C4">
              <w:rPr>
                <w:rFonts w:ascii="Calibri" w:hAnsi="Calibri" w:cs="Calibri"/>
                <w:sz w:val="22"/>
                <w:szCs w:val="22"/>
              </w:rPr>
              <w:t xml:space="preserve">Tak – 10 </w:t>
            </w:r>
            <w:proofErr w:type="spellStart"/>
            <w:r w:rsidRPr="000942C4"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  <w:p w:rsidR="005120D5" w:rsidRPr="000942C4" w:rsidRDefault="005120D5" w:rsidP="000942C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942C4">
              <w:rPr>
                <w:rFonts w:ascii="Calibri" w:hAnsi="Calibri" w:cs="Calibri"/>
                <w:sz w:val="22"/>
                <w:szCs w:val="22"/>
              </w:rPr>
              <w:t xml:space="preserve">Nie  - 0 </w:t>
            </w:r>
            <w:proofErr w:type="spellStart"/>
            <w:r w:rsidRPr="000942C4"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0942C4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0942C4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F073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Podstawa kolumny zabezpieczona uszczelką w celu uniknięcia przedostawania się płynów po</w:t>
            </w:r>
            <w:r>
              <w:rPr>
                <w:rFonts w:ascii="Calibri" w:hAnsi="Calibri" w:cs="Calibri"/>
                <w:sz w:val="22"/>
                <w:szCs w:val="22"/>
              </w:rPr>
              <w:t>d podstawę.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631D8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 w:rsidP="007E4E75">
            <w:pPr>
              <w:spacing w:line="240" w:lineRule="atLeast"/>
              <w:rPr>
                <w:rFonts w:ascii="Calibri" w:hAnsi="Calibri" w:cs="Tahoma"/>
                <w:sz w:val="22"/>
                <w:szCs w:val="22"/>
              </w:rPr>
            </w:pPr>
            <w:r w:rsidRPr="00631D80">
              <w:rPr>
                <w:rFonts w:ascii="Calibri" w:hAnsi="Calibri" w:cs="Tahoma"/>
                <w:sz w:val="22"/>
                <w:szCs w:val="22"/>
              </w:rPr>
              <w:t>Możliwość obsługi stołu z panelu sterującego umieszczonego na kolumnie stołu i pilota bezprzewodowego. Kolumna wyposażona w panel do awaryjnego sterowania stołem zlokalizowanym na bocznej (lewej lub prawej w stosunku do osi głównej stołu) powierzchni kolumny stołu. W celu  aktywowania danej funkcji z panelu wymagana jest konieczność naciśnięcia  dwóch przycisków jednocześnie dla uniknięcia przypadkowej aktywacji panelu.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 w:rsidP="007E4E75">
            <w:pPr>
              <w:spacing w:line="240" w:lineRule="atLeast"/>
              <w:rPr>
                <w:rFonts w:ascii="Calibri" w:hAnsi="Calibri" w:cs="Tahoma"/>
                <w:sz w:val="22"/>
                <w:szCs w:val="22"/>
              </w:rPr>
            </w:pPr>
            <w:r w:rsidRPr="0019213E">
              <w:rPr>
                <w:rFonts w:ascii="Calibri" w:hAnsi="Calibri" w:cs="Tahoma"/>
                <w:sz w:val="22"/>
                <w:szCs w:val="22"/>
              </w:rPr>
              <w:t xml:space="preserve">Awaryjny panel boczny całkowicie szczelny, płasko zabudowany w osłonę kolumny, nie wystający poza obrys kolumny w celu zabezpieczenia przez ewentualnym zalaniem i uszkodzeniem.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 w:rsidP="007E4E75">
            <w:pPr>
              <w:spacing w:line="240" w:lineRule="atLeas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Kolumna stołu wyposażona w funkcję reset, realizowana poprzez wciśnięcie zabezpieczonego przycisku, umiejscowionego na dole kolumny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 w:rsidP="00D451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Tak – 10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  <w:p w:rsidR="005120D5" w:rsidRDefault="005120D5" w:rsidP="00D451B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– 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F073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 w:rsidP="0041586C">
            <w:pPr>
              <w:spacing w:line="240" w:lineRule="atLeast"/>
              <w:rPr>
                <w:rFonts w:ascii="Calibri" w:hAnsi="Calibri" w:cs="Tahoma"/>
                <w:sz w:val="22"/>
                <w:szCs w:val="22"/>
              </w:rPr>
            </w:pPr>
            <w:r w:rsidRPr="00F073A8">
              <w:rPr>
                <w:rFonts w:ascii="Calibri" w:hAnsi="Calibri" w:cs="Tahoma"/>
                <w:sz w:val="22"/>
                <w:szCs w:val="22"/>
              </w:rPr>
              <w:t>Stół wyposażony w podświetlany pilot bezprzewodowy.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F073A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73A8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ED461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D461C">
              <w:rPr>
                <w:rFonts w:ascii="Calibri" w:hAnsi="Calibri" w:cs="Calibri"/>
                <w:sz w:val="22"/>
                <w:szCs w:val="22"/>
              </w:rPr>
              <w:t>Zakres przechyłów bocznych kolumny min. 25º w obie strony od poziomu - elektromechaniczny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461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ED461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D461C">
              <w:rPr>
                <w:rFonts w:ascii="Calibri" w:hAnsi="Calibri" w:cs="Calibri"/>
                <w:sz w:val="22"/>
                <w:szCs w:val="22"/>
              </w:rPr>
              <w:t xml:space="preserve">Zakres przechyłu w pozycji </w:t>
            </w:r>
            <w:proofErr w:type="spellStart"/>
            <w:r w:rsidRPr="00ED461C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  <w:r w:rsidRPr="00ED461C">
              <w:rPr>
                <w:rFonts w:ascii="Calibri" w:hAnsi="Calibri" w:cs="Calibri"/>
                <w:sz w:val="22"/>
                <w:szCs w:val="22"/>
              </w:rPr>
              <w:t xml:space="preserve"> min. 40º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461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Pr="00ED461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D461C">
              <w:rPr>
                <w:rFonts w:ascii="Calibri" w:hAnsi="Calibri" w:cs="Calibri"/>
                <w:sz w:val="22"/>
                <w:szCs w:val="22"/>
              </w:rPr>
              <w:t xml:space="preserve">Zakres przechyłu w pozycji </w:t>
            </w:r>
            <w:proofErr w:type="spellStart"/>
            <w:r w:rsidRPr="00ED461C">
              <w:rPr>
                <w:rFonts w:ascii="Calibri" w:hAnsi="Calibri" w:cs="Calibri"/>
                <w:sz w:val="22"/>
                <w:szCs w:val="22"/>
              </w:rPr>
              <w:t>anty-Trendelenburga</w:t>
            </w:r>
            <w:proofErr w:type="spellEnd"/>
            <w:r w:rsidRPr="00ED461C">
              <w:rPr>
                <w:rFonts w:ascii="Calibri" w:hAnsi="Calibri" w:cs="Calibri"/>
                <w:sz w:val="22"/>
                <w:szCs w:val="22"/>
              </w:rPr>
              <w:t xml:space="preserve"> min. 40º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461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ED461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D461C">
              <w:rPr>
                <w:rFonts w:ascii="Calibri" w:hAnsi="Calibri" w:cs="Calibri"/>
                <w:sz w:val="22"/>
                <w:szCs w:val="22"/>
              </w:rPr>
              <w:t>Zakres przesuwu wzdłużnego min. 350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ED461C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461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rPr>
          <w:trHeight w:val="373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5B1FAD" w:rsidRDefault="005120D5" w:rsidP="000F2A0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005B1F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Blaty ogólnochirurgiczne i ginekologiczne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5B1F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5B1FAD" w:rsidRDefault="005120D5" w:rsidP="000F2A0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0D39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 w:rsidP="00C91B0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>Regulacja segmentu nożnego góra/dół w minimalnym zakresie + 90º / - 90º – realizowana elektrycznie  możliwość ustawienia stołu  w konfiguracji  realizowania zakresu ruchów podnóżkami manualnie  w takim samym zakresie jak elektromechanicznie. Możliwość jednoczesnej i oddzielnej ruchomości podnóżków.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Pr="000D39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 w:rsidP="00A419C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 xml:space="preserve">Segment nożny lekki, bez szyn bocznych, przezierny od miejsca mocowania do końca podnóżka, dwuczęściowy z możliwością rozsunięcia (na przegubie blat – podnóżek), przy zachowaniu równoległości prawej i lewej nogi o min. 250mm oraz z możliwością rozchylenia od osi długiej w L i w P (na łączeniu blat – podnóżek) o min. 80°  w każdą </w:t>
            </w:r>
            <w:r w:rsidRPr="000D39E0">
              <w:rPr>
                <w:rFonts w:ascii="Calibri" w:hAnsi="Calibri" w:cs="Calibri"/>
                <w:sz w:val="22"/>
                <w:szCs w:val="22"/>
              </w:rPr>
              <w:lastRenderedPageBreak/>
              <w:t>stronę  (kąt mierzony w stosunku do osi długiej blatu) – dwa komplety do wszystkich blatów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 w:rsidP="008F4C3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>Segment nożny dwuczęściowy z możliwością rozsunięcia (na przegubie blat – podnóżek), przy zachowaniu równoległości prawej i lewej nogi o min. 250mm oraz z możliwością rozchylenia od osi długiej w L i w P (na łączeniu blat – podnóżek) o min. 80°  w każdą stronę  (kąt mierzony w stosunku do osi długiej blatu)-cztery komplety do wszystkich blatów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  <w:r w:rsidRPr="000D39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>Regulacja segmentu plecowego dolnego (segment pomiędzy siedziskiem a segmentem górnym pleców) w minimalnym zakresie +70º / -45º realizowana elektrycznie za pomocą pilota i/lub panelu na kolumnie.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Pr="000D39E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 w:rsidP="0041586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>Regulacja segmentu plecowego górnego (segment pomiędzy dolnymi plecami a podgłówkiem) w minimalnym zakresie + 90º / - 55º – realizowana manualnie.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9E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0D39E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Pr="00631D8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 w:rsidP="00A419C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31D80">
              <w:rPr>
                <w:rFonts w:ascii="Calibri" w:hAnsi="Calibri" w:cs="Calibri"/>
                <w:sz w:val="22"/>
                <w:szCs w:val="22"/>
              </w:rPr>
              <w:t xml:space="preserve">Regulacja podgłówka w zakresie + 60º / - 60º  (±5°)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1D8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  <w:r w:rsidRPr="00631D8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 w:rsidP="00631D8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31D80">
              <w:rPr>
                <w:rFonts w:ascii="Calibri" w:hAnsi="Calibri" w:cs="Calibri"/>
                <w:sz w:val="22"/>
                <w:szCs w:val="22"/>
              </w:rPr>
              <w:t xml:space="preserve">Moduł bezprzewodowej komunikacji z systemami sterowania ZSO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1D8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Pr="00631D8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31D80">
              <w:rPr>
                <w:rFonts w:ascii="Calibri" w:hAnsi="Calibri" w:cs="Calibri"/>
                <w:sz w:val="22"/>
                <w:szCs w:val="22"/>
              </w:rPr>
              <w:t>Interfejs do cyfrowej diagnostyki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1D8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54E4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4E48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054E4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54E48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54E48">
              <w:rPr>
                <w:rFonts w:ascii="Calibri" w:hAnsi="Calibri" w:cs="Calibri"/>
                <w:sz w:val="22"/>
                <w:szCs w:val="22"/>
              </w:rPr>
              <w:t xml:space="preserve">Całkowita szerokość blatu 600 mm (± 10 mm) szerokość  leża blatu 540mm (± 10 mm)  na całej szerokości prócz zagłówka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054E48" w:rsidRDefault="005120D5" w:rsidP="00054E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54E48">
              <w:rPr>
                <w:rFonts w:ascii="Calibri" w:hAnsi="Calibri" w:cs="Calibri"/>
                <w:sz w:val="22"/>
                <w:szCs w:val="22"/>
              </w:rPr>
              <w:t xml:space="preserve">Tak -10 </w:t>
            </w:r>
            <w:proofErr w:type="spellStart"/>
            <w:r w:rsidRPr="00054E48"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  <w:p w:rsidR="005120D5" w:rsidRPr="00054E48" w:rsidRDefault="005120D5" w:rsidP="00054E4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54E48">
              <w:rPr>
                <w:rFonts w:ascii="Calibri" w:hAnsi="Calibri" w:cs="Calibri"/>
                <w:sz w:val="22"/>
                <w:szCs w:val="22"/>
              </w:rPr>
              <w:t xml:space="preserve">Nie – 0 </w:t>
            </w:r>
            <w:proofErr w:type="spellStart"/>
            <w:r w:rsidRPr="00054E48">
              <w:rPr>
                <w:rFonts w:ascii="Calibri" w:hAnsi="Calibri" w:cs="Calibri"/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054E4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054E48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Pr="007F45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F45CD">
              <w:rPr>
                <w:rFonts w:ascii="Calibri" w:hAnsi="Calibri" w:cs="Calibri"/>
                <w:sz w:val="22"/>
                <w:szCs w:val="22"/>
              </w:rPr>
              <w:t>Blaty pokryte materacami  bezszwowymi piankowymi o grubości min. 50 mm przystosowanymi do dezynfekcji środkami powierzchniowo czynnymi o właściwościach przeciwodleżynowych . Mocowanie  materacy na zaczepy  (nie dopuszcza się mocowania materacy na rzepy)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45C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631D8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31D80">
              <w:rPr>
                <w:rFonts w:ascii="Calibri" w:hAnsi="Calibri" w:cs="Calibri"/>
                <w:sz w:val="22"/>
                <w:szCs w:val="22"/>
              </w:rPr>
              <w:t>Przezierność dla promieniowania RTG na całej długości stołu, bez jakichkolwiek szyn poprzecznych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1D8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631D80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Pr="007F45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7F45CD" w:rsidRDefault="005120D5" w:rsidP="007F45C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F45CD">
              <w:rPr>
                <w:rFonts w:ascii="Calibri" w:hAnsi="Calibri" w:cs="Calibri"/>
                <w:sz w:val="22"/>
                <w:szCs w:val="22"/>
              </w:rPr>
              <w:t>Konstrukcja blatu wykonana ze stali nierdzewnej kwasoodpornej z wyłączeniem przegubów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45C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CC01B2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  <w:r w:rsidRPr="00CC01B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CC01B2" w:rsidRDefault="005120D5" w:rsidP="00CC01B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>System uniemożliwia wykonanie jakiegokolwiek zmotoryzowanego ruchu blatu i kolumny w przypadku niepoprawnego zadokowania blatu na kolumnie stołu.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CC01B2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CC01B2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CC01B2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0D5" w:rsidRPr="00C62E1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  <w:r w:rsidRPr="00C62E1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0D5" w:rsidRPr="00C62E1E" w:rsidRDefault="005120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62E1E">
              <w:rPr>
                <w:rFonts w:ascii="Calibri" w:hAnsi="Calibri" w:cs="Calibri"/>
                <w:sz w:val="22"/>
                <w:szCs w:val="22"/>
              </w:rPr>
              <w:t>Obciążalność stołu min. 360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20D5" w:rsidRPr="00C62E1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E1E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0D5" w:rsidRPr="00C62E1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0D5" w:rsidRPr="00C62E1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  <w:r w:rsidRPr="007F45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7F45CD" w:rsidRDefault="005120D5" w:rsidP="000E31D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7F45CD">
              <w:rPr>
                <w:rFonts w:ascii="Calibri" w:hAnsi="Calibri" w:cs="Calibri"/>
                <w:sz w:val="22"/>
                <w:szCs w:val="22"/>
              </w:rPr>
              <w:t>Blat stołu wyposażony w dodatkowe gniazdo do podłączenia dodatkowych segmentów blatów napędzanych elektrycznie np. rozszerzenia urologiczno-ginekologicznego.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45CD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D5" w:rsidRPr="007F45CD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CC01B2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Pr="00CC01B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CC01B2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>Regulacja położenia blatów realizowana elektromechanicznie sterowana przy pomocy pilota bezprzewodowego:</w:t>
            </w:r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>wysokość</w:t>
            </w:r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 xml:space="preserve">pozycja </w:t>
            </w:r>
            <w:proofErr w:type="spellStart"/>
            <w:r w:rsidRPr="00CC01B2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 xml:space="preserve">pozycja anty- </w:t>
            </w:r>
            <w:proofErr w:type="spellStart"/>
            <w:r w:rsidRPr="00CC01B2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>przechył boczny</w:t>
            </w:r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lastRenderedPageBreak/>
              <w:t>segment nożny</w:t>
            </w:r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>segment plecowy</w:t>
            </w:r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>przesuw wzdłużny blatu</w:t>
            </w:r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>poziomowanie blatu</w:t>
            </w:r>
          </w:p>
          <w:p w:rsidR="005120D5" w:rsidRPr="00CC01B2" w:rsidRDefault="005120D5" w:rsidP="005120D5">
            <w:pPr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t xml:space="preserve">pozycja </w:t>
            </w:r>
            <w:proofErr w:type="spellStart"/>
            <w:r w:rsidRPr="00CC01B2">
              <w:rPr>
                <w:rFonts w:ascii="Calibri" w:hAnsi="Calibri" w:cs="Calibri"/>
                <w:sz w:val="22"/>
                <w:szCs w:val="22"/>
              </w:rPr>
              <w:t>flex</w:t>
            </w:r>
            <w:proofErr w:type="spellEnd"/>
            <w:r w:rsidRPr="00CC01B2">
              <w:rPr>
                <w:rFonts w:ascii="Calibri" w:hAnsi="Calibri" w:cs="Calibri"/>
                <w:sz w:val="22"/>
                <w:szCs w:val="22"/>
              </w:rPr>
              <w:t xml:space="preserve"> i  </w:t>
            </w:r>
            <w:proofErr w:type="spellStart"/>
            <w:r w:rsidRPr="00CC01B2">
              <w:rPr>
                <w:rFonts w:ascii="Calibri" w:hAnsi="Calibri" w:cs="Calibri"/>
                <w:sz w:val="22"/>
                <w:szCs w:val="22"/>
              </w:rPr>
              <w:t>reflex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CC01B2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1B2">
              <w:rPr>
                <w:rFonts w:ascii="Calibri" w:hAnsi="Calibri"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CC01B2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D5" w:rsidRPr="00CC01B2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lastRenderedPageBreak/>
              <w:t>36.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19213E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>Stół z możliwością dokowania/</w:t>
            </w:r>
            <w:proofErr w:type="spellStart"/>
            <w:r w:rsidRPr="0019213E">
              <w:rPr>
                <w:rFonts w:ascii="Calibri" w:hAnsi="Calibri" w:cs="Calibri"/>
                <w:sz w:val="22"/>
                <w:szCs w:val="22"/>
              </w:rPr>
              <w:t>oddokowywania</w:t>
            </w:r>
            <w:proofErr w:type="spellEnd"/>
            <w:r w:rsidRPr="0019213E">
              <w:rPr>
                <w:rFonts w:ascii="Calibri" w:hAnsi="Calibri" w:cs="Calibri"/>
                <w:sz w:val="22"/>
                <w:szCs w:val="22"/>
              </w:rPr>
              <w:t xml:space="preserve"> blatu na kolumnie stołu przy pomocy pilota i dźwigni nożnej na wózku do transportu blatu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rPr>
          <w:trHeight w:val="336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21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Wózek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1921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19213E" w:rsidRDefault="005120D5" w:rsidP="000F2A0A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20D5" w:rsidTr="00806093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 xml:space="preserve">Wózek do transportu blatów z możliwością jazdy na wprost i jazdy kierunkowej. Udźwig wózka min. 360 kg z możliwości ustawienia pozycji </w:t>
            </w:r>
            <w:proofErr w:type="spellStart"/>
            <w:r w:rsidRPr="0019213E">
              <w:rPr>
                <w:rFonts w:ascii="Calibri" w:hAnsi="Calibri" w:cs="Calibri"/>
                <w:sz w:val="22"/>
                <w:szCs w:val="22"/>
              </w:rPr>
              <w:t>Trendelenburga</w:t>
            </w:r>
            <w:proofErr w:type="spellEnd"/>
            <w:r w:rsidRPr="0019213E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 w:rsidRPr="0019213E">
              <w:rPr>
                <w:rFonts w:ascii="Calibri" w:hAnsi="Calibri" w:cs="Calibri"/>
                <w:sz w:val="22"/>
                <w:szCs w:val="22"/>
              </w:rPr>
              <w:t>antyTrendelenburga</w:t>
            </w:r>
            <w:proofErr w:type="spellEnd"/>
            <w:r w:rsidRPr="0019213E">
              <w:rPr>
                <w:rFonts w:ascii="Calibri" w:hAnsi="Calibri" w:cs="Calibri"/>
                <w:sz w:val="22"/>
                <w:szCs w:val="22"/>
              </w:rPr>
              <w:t xml:space="preserve"> w zakresie min. ± 15º  Z możliwością regulacji wysokości w zakresie nie mniejszym niż 200 </w:t>
            </w:r>
            <w:proofErr w:type="spellStart"/>
            <w:r w:rsidRPr="0019213E">
              <w:rPr>
                <w:rFonts w:ascii="Calibri" w:hAnsi="Calibri" w:cs="Calibri"/>
                <w:sz w:val="22"/>
                <w:szCs w:val="22"/>
              </w:rPr>
              <w:t>mm</w:t>
            </w:r>
            <w:proofErr w:type="spellEnd"/>
            <w:r w:rsidRPr="0019213E">
              <w:rPr>
                <w:rFonts w:ascii="Calibri" w:hAnsi="Calibri" w:cs="Calibri"/>
                <w:sz w:val="22"/>
                <w:szCs w:val="22"/>
              </w:rPr>
              <w:t xml:space="preserve">. Wózek wyposażony w piąte koło kierunkowe.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213E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19213E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rPr>
          <w:trHeight w:val="343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Pr="00114335" w:rsidRDefault="005120D5" w:rsidP="00D0632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14335">
              <w:rPr>
                <w:rFonts w:ascii="Calibri" w:hAnsi="Calibri" w:cs="Calibri"/>
                <w:b/>
                <w:bCs/>
                <w:sz w:val="22"/>
                <w:szCs w:val="22"/>
              </w:rPr>
              <w:t>Wyposażenie do każdego z blatów: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Pr="00114335" w:rsidRDefault="005120D5" w:rsidP="00D06320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20D5" w:rsidTr="00806093">
        <w:trPr>
          <w:trHeight w:val="62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14335" w:rsidRDefault="005120D5" w:rsidP="005120D5">
            <w:pPr>
              <w:snapToGrid w:val="0"/>
              <w:spacing w:line="22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  <w:r w:rsidRPr="0011433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-Wieszak kroplówki z 4 hakami, montowany do szyny bocznej stołu, z regulowaną wysokością w zakresie min.600mm –  1 szt.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-ekran anestezjologiczny –1  szt.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-anestezjologiczna podpora ręki na podwójnym przegubie kulowym z możliwością dowolnego ustawienia względem stołu, blokowana uchwytem jedną ręką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  <w:r w:rsidRPr="00114335">
              <w:rPr>
                <w:rFonts w:ascii="Calibri" w:hAnsi="Calibri" w:cs="Calibri"/>
                <w:sz w:val="22"/>
                <w:szCs w:val="22"/>
              </w:rPr>
              <w:t xml:space="preserve"> o wymiarach 550mm x 150mm x 250mm (±30mm) – 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14335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-zacisk standardowy do szyny bocznej –do każdego z wymagających do zamocowania akcesoriów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-uchwyt przewodów anestezjologicznych – 1 szt.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-barierki do przewożenia pacjentów montowane do szyn bocznych blatu o wymiarach 700mm x 250mm (±30mm) – para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-pas do mocowania pacjenta o szerokości 100mm (±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14335">
              <w:rPr>
                <w:rFonts w:ascii="Calibri" w:hAnsi="Calibri" w:cs="Calibri"/>
                <w:sz w:val="22"/>
                <w:szCs w:val="22"/>
              </w:rPr>
              <w:t>mm) – 1  szt.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-ginekologiczne uchwyty nóg na sprężynach gazowych regulowanych jedną ręką przez zwolnienie blokady sprężyny, wyposażone w uchwyty nóg typu „but” – 2 komplety do wszystkich stołów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 xml:space="preserve">-ginekologiczne podpory </w:t>
            </w:r>
            <w:proofErr w:type="spellStart"/>
            <w:r w:rsidRPr="00114335">
              <w:rPr>
                <w:rFonts w:ascii="Calibri" w:hAnsi="Calibri" w:cs="Calibri"/>
                <w:sz w:val="22"/>
                <w:szCs w:val="22"/>
              </w:rPr>
              <w:t>Goepla</w:t>
            </w:r>
            <w:proofErr w:type="spellEnd"/>
            <w:r w:rsidRPr="00114335">
              <w:rPr>
                <w:rFonts w:ascii="Calibri" w:hAnsi="Calibri" w:cs="Calibri"/>
                <w:sz w:val="22"/>
                <w:szCs w:val="22"/>
              </w:rPr>
              <w:t xml:space="preserve"> – 2 komplety do wszystkich stołów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-pozycjoner żelowy pod głowę, kończyny górne i dolne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4335">
              <w:rPr>
                <w:rFonts w:ascii="Calibri" w:hAnsi="Calibri" w:cs="Calibri"/>
                <w:sz w:val="22"/>
                <w:szCs w:val="22"/>
              </w:rPr>
              <w:t>-zestaw</w:t>
            </w:r>
          </w:p>
          <w:p w:rsidR="005120D5" w:rsidRPr="00114335" w:rsidRDefault="005120D5" w:rsidP="005120D5">
            <w:pPr>
              <w:snapToGrid w:val="0"/>
              <w:spacing w:line="220" w:lineRule="exact"/>
              <w:rPr>
                <w:rFonts w:ascii="Calibri" w:hAnsi="Calibri" w:cs="Calibri"/>
                <w:sz w:val="22"/>
                <w:szCs w:val="22"/>
              </w:rPr>
            </w:pPr>
            <w:r w:rsidRPr="00114335">
              <w:rPr>
                <w:rFonts w:ascii="Calibri" w:hAnsi="Calibri" w:cs="Calibri"/>
                <w:sz w:val="22"/>
                <w:szCs w:val="22"/>
              </w:rPr>
              <w:t>-półwałek pod nogi –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20D5" w:rsidTr="00806093">
        <w:trPr>
          <w:trHeight w:val="6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0D5" w:rsidRPr="00894303" w:rsidRDefault="005120D5" w:rsidP="00323906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0D5" w:rsidRPr="00B03E54" w:rsidRDefault="005120D5" w:rsidP="00323906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D5" w:rsidRDefault="005120D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C5089" w:rsidRDefault="00DC5089">
      <w:pPr>
        <w:widowControl w:val="0"/>
      </w:pPr>
    </w:p>
    <w:p w:rsidR="00DC5089" w:rsidRDefault="00DC5089">
      <w:pPr>
        <w:widowControl w:val="0"/>
        <w:rPr>
          <w:rFonts w:ascii="Verdana" w:eastAsia="Arial Unicode MS" w:hAnsi="Verdana" w:cs="Mangal"/>
          <w:kern w:val="1"/>
          <w:sz w:val="22"/>
          <w:szCs w:val="20"/>
          <w:lang w:eastAsia="hi-IN" w:bidi="hi-IN"/>
        </w:rPr>
      </w:pPr>
    </w:p>
    <w:p w:rsidR="004A76D8" w:rsidRDefault="004A76D8" w:rsidP="004A76D8">
      <w:pPr>
        <w:pStyle w:val="NormalnyWeb"/>
        <w:spacing w:after="0"/>
        <w:rPr>
          <w:rFonts w:ascii="Arial" w:hAnsi="Arial" w:cs="Arial"/>
          <w:color w:val="000000"/>
        </w:rPr>
      </w:pPr>
    </w:p>
    <w:p w:rsidR="004A76D8" w:rsidRDefault="004A76D8" w:rsidP="004A76D8">
      <w:pPr>
        <w:pStyle w:val="NormalnyWeb"/>
        <w:spacing w:after="0"/>
      </w:pPr>
      <w:r>
        <w:rPr>
          <w:rFonts w:ascii="Arial" w:hAnsi="Arial" w:cs="Arial"/>
          <w:color w:val="000000"/>
        </w:rPr>
        <w:t>................................................                                 .....................................................</w:t>
      </w:r>
    </w:p>
    <w:p w:rsidR="004A76D8" w:rsidRDefault="004A76D8" w:rsidP="004A76D8">
      <w:pPr>
        <w:pStyle w:val="NormalnyWeb"/>
        <w:spacing w:after="0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DC5089" w:rsidRPr="005120D5" w:rsidRDefault="004A76D8" w:rsidP="005120D5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sectPr w:rsidR="00DC5089" w:rsidRPr="005120D5" w:rsidSect="004A76D8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7B" w:rsidRDefault="00504B7B">
      <w:r>
        <w:separator/>
      </w:r>
    </w:p>
  </w:endnote>
  <w:endnote w:type="continuationSeparator" w:id="0">
    <w:p w:rsidR="00504B7B" w:rsidRDefault="0050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4C" w:rsidRDefault="0056644C">
    <w:pPr>
      <w:pStyle w:val="Stopka"/>
      <w:jc w:val="right"/>
    </w:pPr>
    <w:r>
      <w:t xml:space="preserve">Strona </w:t>
    </w:r>
    <w:r w:rsidR="00F01AED">
      <w:rPr>
        <w:b/>
      </w:rPr>
      <w:fldChar w:fldCharType="begin"/>
    </w:r>
    <w:r>
      <w:rPr>
        <w:b/>
      </w:rPr>
      <w:instrText>PAGE</w:instrText>
    </w:r>
    <w:r w:rsidR="00F01AED">
      <w:rPr>
        <w:b/>
      </w:rPr>
      <w:fldChar w:fldCharType="separate"/>
    </w:r>
    <w:r w:rsidR="00683AA9">
      <w:rPr>
        <w:b/>
        <w:noProof/>
      </w:rPr>
      <w:t>3</w:t>
    </w:r>
    <w:r w:rsidR="00F01AED">
      <w:rPr>
        <w:b/>
      </w:rPr>
      <w:fldChar w:fldCharType="end"/>
    </w:r>
    <w:r>
      <w:t xml:space="preserve"> z </w:t>
    </w:r>
    <w:r w:rsidR="00F01AED">
      <w:rPr>
        <w:b/>
      </w:rPr>
      <w:fldChar w:fldCharType="begin"/>
    </w:r>
    <w:r>
      <w:rPr>
        <w:b/>
      </w:rPr>
      <w:instrText>NUMPAGES</w:instrText>
    </w:r>
    <w:r w:rsidR="00F01AED">
      <w:rPr>
        <w:b/>
      </w:rPr>
      <w:fldChar w:fldCharType="separate"/>
    </w:r>
    <w:r w:rsidR="00683AA9">
      <w:rPr>
        <w:b/>
        <w:noProof/>
      </w:rPr>
      <w:t>4</w:t>
    </w:r>
    <w:r w:rsidR="00F01AED">
      <w:rPr>
        <w:b/>
      </w:rPr>
      <w:fldChar w:fldCharType="end"/>
    </w:r>
  </w:p>
  <w:p w:rsidR="0056644C" w:rsidRDefault="005664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7B" w:rsidRDefault="00504B7B">
      <w:r>
        <w:separator/>
      </w:r>
    </w:p>
  </w:footnote>
  <w:footnote w:type="continuationSeparator" w:id="0">
    <w:p w:rsidR="00504B7B" w:rsidRDefault="00504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4C" w:rsidRPr="0056644C" w:rsidRDefault="0056644C">
    <w:pPr>
      <w:pStyle w:val="Nagwek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1A4466"/>
    <w:multiLevelType w:val="hybridMultilevel"/>
    <w:tmpl w:val="9752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023CE"/>
    <w:multiLevelType w:val="hybridMultilevel"/>
    <w:tmpl w:val="667C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4"/>
    <w:rsid w:val="000053E3"/>
    <w:rsid w:val="00014204"/>
    <w:rsid w:val="000428EB"/>
    <w:rsid w:val="00054E48"/>
    <w:rsid w:val="00074807"/>
    <w:rsid w:val="00087A9A"/>
    <w:rsid w:val="000942C4"/>
    <w:rsid w:val="000D3353"/>
    <w:rsid w:val="000D39E0"/>
    <w:rsid w:val="000E0573"/>
    <w:rsid w:val="000E31D6"/>
    <w:rsid w:val="000E35BE"/>
    <w:rsid w:val="000F2A0A"/>
    <w:rsid w:val="00114335"/>
    <w:rsid w:val="001267B0"/>
    <w:rsid w:val="0015424D"/>
    <w:rsid w:val="001571AE"/>
    <w:rsid w:val="00164A18"/>
    <w:rsid w:val="0019213E"/>
    <w:rsid w:val="001960EF"/>
    <w:rsid w:val="001A01A1"/>
    <w:rsid w:val="001A1B8D"/>
    <w:rsid w:val="001B79ED"/>
    <w:rsid w:val="001C7AF7"/>
    <w:rsid w:val="001D19C4"/>
    <w:rsid w:val="001D31AF"/>
    <w:rsid w:val="001E721A"/>
    <w:rsid w:val="00205476"/>
    <w:rsid w:val="0021455A"/>
    <w:rsid w:val="0024340F"/>
    <w:rsid w:val="00255E05"/>
    <w:rsid w:val="002E2C7E"/>
    <w:rsid w:val="00324D88"/>
    <w:rsid w:val="00371557"/>
    <w:rsid w:val="003A209F"/>
    <w:rsid w:val="003C5FAF"/>
    <w:rsid w:val="003D3246"/>
    <w:rsid w:val="003D509F"/>
    <w:rsid w:val="003D760A"/>
    <w:rsid w:val="003E3DB3"/>
    <w:rsid w:val="004030F5"/>
    <w:rsid w:val="0041586C"/>
    <w:rsid w:val="00440935"/>
    <w:rsid w:val="004A0A6D"/>
    <w:rsid w:val="004A3AB3"/>
    <w:rsid w:val="004A76D8"/>
    <w:rsid w:val="004B468E"/>
    <w:rsid w:val="004C2E83"/>
    <w:rsid w:val="004E3056"/>
    <w:rsid w:val="00504B7B"/>
    <w:rsid w:val="005120D5"/>
    <w:rsid w:val="00550B84"/>
    <w:rsid w:val="005542E3"/>
    <w:rsid w:val="0056644C"/>
    <w:rsid w:val="00582CF7"/>
    <w:rsid w:val="005B1FAD"/>
    <w:rsid w:val="005B47B0"/>
    <w:rsid w:val="005E5C40"/>
    <w:rsid w:val="0060390C"/>
    <w:rsid w:val="00616E57"/>
    <w:rsid w:val="00620A1D"/>
    <w:rsid w:val="00631D80"/>
    <w:rsid w:val="00631E0D"/>
    <w:rsid w:val="00636E73"/>
    <w:rsid w:val="00644E70"/>
    <w:rsid w:val="00664566"/>
    <w:rsid w:val="00680DAC"/>
    <w:rsid w:val="00683AA9"/>
    <w:rsid w:val="00690A77"/>
    <w:rsid w:val="006A6EF9"/>
    <w:rsid w:val="006B5562"/>
    <w:rsid w:val="00704C95"/>
    <w:rsid w:val="00772A84"/>
    <w:rsid w:val="007A01CD"/>
    <w:rsid w:val="007A7DD3"/>
    <w:rsid w:val="007E4E75"/>
    <w:rsid w:val="007F45CD"/>
    <w:rsid w:val="00806093"/>
    <w:rsid w:val="00815AD2"/>
    <w:rsid w:val="0083271E"/>
    <w:rsid w:val="00841E6A"/>
    <w:rsid w:val="00852316"/>
    <w:rsid w:val="008551C8"/>
    <w:rsid w:val="008B7DA5"/>
    <w:rsid w:val="008F4C3D"/>
    <w:rsid w:val="00927DF4"/>
    <w:rsid w:val="00973860"/>
    <w:rsid w:val="009C1592"/>
    <w:rsid w:val="00A419C8"/>
    <w:rsid w:val="00A466E9"/>
    <w:rsid w:val="00A87AA1"/>
    <w:rsid w:val="00AB5764"/>
    <w:rsid w:val="00B36144"/>
    <w:rsid w:val="00B57AFF"/>
    <w:rsid w:val="00B63D33"/>
    <w:rsid w:val="00B73D71"/>
    <w:rsid w:val="00B86A33"/>
    <w:rsid w:val="00BC559A"/>
    <w:rsid w:val="00BD3AE1"/>
    <w:rsid w:val="00BF55F6"/>
    <w:rsid w:val="00C37B06"/>
    <w:rsid w:val="00C44747"/>
    <w:rsid w:val="00C62E1E"/>
    <w:rsid w:val="00C63B47"/>
    <w:rsid w:val="00C91B05"/>
    <w:rsid w:val="00CC01B2"/>
    <w:rsid w:val="00D06320"/>
    <w:rsid w:val="00D16543"/>
    <w:rsid w:val="00D40BBF"/>
    <w:rsid w:val="00D451B1"/>
    <w:rsid w:val="00DB3BC3"/>
    <w:rsid w:val="00DC2A71"/>
    <w:rsid w:val="00DC37CE"/>
    <w:rsid w:val="00DC5089"/>
    <w:rsid w:val="00DD3735"/>
    <w:rsid w:val="00E0730A"/>
    <w:rsid w:val="00E633B1"/>
    <w:rsid w:val="00E70D4D"/>
    <w:rsid w:val="00E907AB"/>
    <w:rsid w:val="00ED461C"/>
    <w:rsid w:val="00F01AED"/>
    <w:rsid w:val="00F073A8"/>
    <w:rsid w:val="00F40872"/>
    <w:rsid w:val="00F718A2"/>
    <w:rsid w:val="00F9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AD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15AD2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15AD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15AD2"/>
  </w:style>
  <w:style w:type="character" w:customStyle="1" w:styleId="WW-Absatz-Standardschriftart">
    <w:name w:val="WW-Absatz-Standardschriftart"/>
    <w:rsid w:val="00815AD2"/>
  </w:style>
  <w:style w:type="character" w:customStyle="1" w:styleId="WW-Absatz-Standardschriftart1">
    <w:name w:val="WW-Absatz-Standardschriftart1"/>
    <w:rsid w:val="00815AD2"/>
  </w:style>
  <w:style w:type="character" w:customStyle="1" w:styleId="Domylnaczcionkaakapitu2">
    <w:name w:val="Domyślna czcionka akapitu2"/>
    <w:rsid w:val="00815AD2"/>
  </w:style>
  <w:style w:type="character" w:customStyle="1" w:styleId="WW-Absatz-Standardschriftart11">
    <w:name w:val="WW-Absatz-Standardschriftart11"/>
    <w:rsid w:val="00815AD2"/>
  </w:style>
  <w:style w:type="character" w:customStyle="1" w:styleId="WW8Num3z0">
    <w:name w:val="WW8Num3z0"/>
    <w:rsid w:val="00815AD2"/>
    <w:rPr>
      <w:rFonts w:ascii="Symbol" w:hAnsi="Symbol"/>
    </w:rPr>
  </w:style>
  <w:style w:type="character" w:customStyle="1" w:styleId="WW-Absatz-Standardschriftart111">
    <w:name w:val="WW-Absatz-Standardschriftart111"/>
    <w:rsid w:val="00815AD2"/>
  </w:style>
  <w:style w:type="character" w:customStyle="1" w:styleId="WW-Absatz-Standardschriftart1111">
    <w:name w:val="WW-Absatz-Standardschriftart1111"/>
    <w:rsid w:val="00815AD2"/>
  </w:style>
  <w:style w:type="character" w:customStyle="1" w:styleId="WW-Absatz-Standardschriftart11111">
    <w:name w:val="WW-Absatz-Standardschriftart11111"/>
    <w:rsid w:val="00815AD2"/>
  </w:style>
  <w:style w:type="character" w:customStyle="1" w:styleId="WW-Absatz-Standardschriftart111111">
    <w:name w:val="WW-Absatz-Standardschriftart111111"/>
    <w:rsid w:val="00815AD2"/>
  </w:style>
  <w:style w:type="character" w:customStyle="1" w:styleId="WW-Absatz-Standardschriftart1111111">
    <w:name w:val="WW-Absatz-Standardschriftart1111111"/>
    <w:rsid w:val="00815AD2"/>
  </w:style>
  <w:style w:type="character" w:customStyle="1" w:styleId="WW-Absatz-Standardschriftart11111111">
    <w:name w:val="WW-Absatz-Standardschriftart11111111"/>
    <w:rsid w:val="00815AD2"/>
  </w:style>
  <w:style w:type="character" w:customStyle="1" w:styleId="WW-Absatz-Standardschriftart111111111">
    <w:name w:val="WW-Absatz-Standardschriftart111111111"/>
    <w:rsid w:val="00815AD2"/>
  </w:style>
  <w:style w:type="character" w:customStyle="1" w:styleId="Domylnaczcionkaakapitu1">
    <w:name w:val="Domyślna czcionka akapitu1"/>
    <w:rsid w:val="00815AD2"/>
  </w:style>
  <w:style w:type="character" w:customStyle="1" w:styleId="WW-Absatz-Standardschriftart1111111111">
    <w:name w:val="WW-Absatz-Standardschriftart1111111111"/>
    <w:rsid w:val="00815AD2"/>
  </w:style>
  <w:style w:type="character" w:customStyle="1" w:styleId="WW-Absatz-Standardschriftart11111111111">
    <w:name w:val="WW-Absatz-Standardschriftart11111111111"/>
    <w:rsid w:val="00815AD2"/>
  </w:style>
  <w:style w:type="character" w:customStyle="1" w:styleId="Domylnaczcionkaakapitu3">
    <w:name w:val="Domyślna czcionka akapitu3"/>
    <w:rsid w:val="00815AD2"/>
  </w:style>
  <w:style w:type="character" w:customStyle="1" w:styleId="BalloonTextChar">
    <w:name w:val="Balloon Text Char"/>
    <w:rsid w:val="00815A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815AD2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815AD2"/>
    <w:rPr>
      <w:sz w:val="16"/>
      <w:szCs w:val="16"/>
    </w:rPr>
  </w:style>
  <w:style w:type="character" w:customStyle="1" w:styleId="TekstkomentarzaZnak">
    <w:name w:val="Tekst komentarza Znak"/>
    <w:rsid w:val="00815AD2"/>
  </w:style>
  <w:style w:type="character" w:customStyle="1" w:styleId="TematkomentarzaZnak">
    <w:name w:val="Temat komentarza Znak"/>
    <w:rsid w:val="00815AD2"/>
    <w:rPr>
      <w:b/>
      <w:bCs/>
    </w:rPr>
  </w:style>
  <w:style w:type="character" w:customStyle="1" w:styleId="TekstdymkaZnak">
    <w:name w:val="Tekst dymka Znak"/>
    <w:rsid w:val="00815AD2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815A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15AD2"/>
    <w:pPr>
      <w:spacing w:after="120"/>
    </w:pPr>
  </w:style>
  <w:style w:type="paragraph" w:styleId="Lista">
    <w:name w:val="List"/>
    <w:basedOn w:val="Tekstpodstawowy"/>
    <w:rsid w:val="00815AD2"/>
    <w:rPr>
      <w:rFonts w:cs="Tahoma"/>
    </w:rPr>
  </w:style>
  <w:style w:type="paragraph" w:customStyle="1" w:styleId="Podpis3">
    <w:name w:val="Podpis3"/>
    <w:basedOn w:val="Normalny"/>
    <w:rsid w:val="00815A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15AD2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815A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15AD2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815A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15AD2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815AD2"/>
    <w:rPr>
      <w:rFonts w:ascii="Tahoma" w:eastAsia="Calibri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815AD2"/>
  </w:style>
  <w:style w:type="paragraph" w:styleId="Nagwek">
    <w:name w:val="header"/>
    <w:basedOn w:val="Normalny"/>
    <w:rsid w:val="00815AD2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815AD2"/>
    <w:pPr>
      <w:suppressLineNumbers/>
    </w:pPr>
  </w:style>
  <w:style w:type="paragraph" w:customStyle="1" w:styleId="Nagwektabeli">
    <w:name w:val="Nagłówek tabeli"/>
    <w:basedOn w:val="Zawartotabeli"/>
    <w:rsid w:val="00815AD2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15AD2"/>
    <w:pPr>
      <w:suppressLineNumbers/>
      <w:tabs>
        <w:tab w:val="center" w:pos="4818"/>
        <w:tab w:val="right" w:pos="9637"/>
      </w:tabs>
    </w:pPr>
  </w:style>
  <w:style w:type="paragraph" w:customStyle="1" w:styleId="Tekstkomentarza1">
    <w:name w:val="Tekst komentarza1"/>
    <w:basedOn w:val="Normalny"/>
    <w:rsid w:val="00815AD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15AD2"/>
    <w:rPr>
      <w:b/>
      <w:bCs/>
    </w:rPr>
  </w:style>
  <w:style w:type="paragraph" w:styleId="Tekstdymka">
    <w:name w:val="Balloon Text"/>
    <w:basedOn w:val="Normalny"/>
    <w:rsid w:val="00815AD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6644C"/>
    <w:rPr>
      <w:sz w:val="24"/>
      <w:szCs w:val="24"/>
      <w:lang w:eastAsia="ar-SA"/>
    </w:rPr>
  </w:style>
  <w:style w:type="paragraph" w:customStyle="1" w:styleId="western">
    <w:name w:val="western"/>
    <w:basedOn w:val="Normalny"/>
    <w:rsid w:val="004A76D8"/>
    <w:pPr>
      <w:suppressAutoHyphens w:val="0"/>
      <w:spacing w:before="100" w:beforeAutospacing="1" w:after="100" w:afterAutospacing="1"/>
      <w:jc w:val="both"/>
    </w:pPr>
    <w:rPr>
      <w:i/>
      <w:iCs/>
      <w:lang w:eastAsia="pl-PL"/>
    </w:rPr>
  </w:style>
  <w:style w:type="paragraph" w:styleId="Akapitzlist">
    <w:name w:val="List Paragraph"/>
    <w:basedOn w:val="Normalny"/>
    <w:uiPriority w:val="34"/>
    <w:qFormat/>
    <w:rsid w:val="004A76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76D8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Voodoo</dc:creator>
  <cp:lastModifiedBy>GRAŻYNA</cp:lastModifiedBy>
  <cp:revision>7</cp:revision>
  <cp:lastPrinted>2015-02-24T11:54:00Z</cp:lastPrinted>
  <dcterms:created xsi:type="dcterms:W3CDTF">2015-02-17T15:46:00Z</dcterms:created>
  <dcterms:modified xsi:type="dcterms:W3CDTF">2015-02-24T12:07:00Z</dcterms:modified>
</cp:coreProperties>
</file>