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87" w:rsidRPr="009518A7" w:rsidRDefault="00E65187" w:rsidP="00E41A6B">
      <w:pPr>
        <w:jc w:val="right"/>
      </w:pPr>
      <w:r w:rsidRPr="009518A7">
        <w:t xml:space="preserve">Wrocław, dnia </w:t>
      </w:r>
      <w:r w:rsidR="00E0258F">
        <w:t>0</w:t>
      </w:r>
      <w:r w:rsidR="005E593E">
        <w:t>5.02.2015</w:t>
      </w:r>
      <w:r w:rsidRPr="009518A7">
        <w:t> r.</w:t>
      </w:r>
    </w:p>
    <w:p w:rsidR="00E65187" w:rsidRPr="009518A7" w:rsidRDefault="00E65187" w:rsidP="00E41A6B">
      <w:pPr>
        <w:spacing w:before="480" w:after="360"/>
        <w:jc w:val="center"/>
        <w:rPr>
          <w:b/>
          <w:bCs/>
          <w:sz w:val="32"/>
          <w:szCs w:val="32"/>
        </w:rPr>
      </w:pPr>
      <w:r w:rsidRPr="009518A7">
        <w:rPr>
          <w:b/>
          <w:bCs/>
          <w:sz w:val="32"/>
          <w:szCs w:val="32"/>
        </w:rPr>
        <w:t>SPECYFIKACJA ISTOTNYCH WARUNKÓW ZAMÓWIENIA</w:t>
      </w:r>
    </w:p>
    <w:p w:rsidR="00E65187" w:rsidRPr="005E593E" w:rsidRDefault="00E65187" w:rsidP="0081563E">
      <w:pPr>
        <w:tabs>
          <w:tab w:val="left" w:pos="0"/>
        </w:tabs>
        <w:ind w:right="-2"/>
        <w:jc w:val="center"/>
        <w:rPr>
          <w:b/>
          <w:bCs/>
          <w:sz w:val="28"/>
          <w:szCs w:val="28"/>
        </w:rPr>
      </w:pPr>
      <w:r w:rsidRPr="005E593E">
        <w:rPr>
          <w:b/>
          <w:bCs/>
          <w:sz w:val="28"/>
          <w:szCs w:val="28"/>
        </w:rPr>
        <w:t>POSTĘPOWANIA W TRYBIE PRZETARGU NIEOGRANICZONEGO</w:t>
      </w:r>
    </w:p>
    <w:p w:rsidR="00E65187" w:rsidRPr="005E593E" w:rsidRDefault="00E65187" w:rsidP="0081563E">
      <w:pPr>
        <w:ind w:right="-2"/>
        <w:jc w:val="center"/>
        <w:rPr>
          <w:b/>
          <w:bCs/>
          <w:sz w:val="28"/>
          <w:szCs w:val="28"/>
          <w:u w:val="single"/>
        </w:rPr>
      </w:pPr>
      <w:r w:rsidRPr="005E593E">
        <w:rPr>
          <w:b/>
          <w:bCs/>
          <w:sz w:val="28"/>
          <w:szCs w:val="28"/>
        </w:rPr>
        <w:t xml:space="preserve">O WARTOŚCI ZAMÓWIENIA RÓWNEJ LUB PRZEKRACZAJĄCEJ </w:t>
      </w:r>
      <w:r w:rsidRPr="005E593E">
        <w:rPr>
          <w:b/>
          <w:bCs/>
          <w:caps/>
          <w:sz w:val="28"/>
          <w:szCs w:val="28"/>
        </w:rPr>
        <w:t>kwotY określonE w przepisach wydanych na podstawie art. 11 ust. 8 ustawy z dnia 29.01.2004 r. Prawo zamówień publicznych (</w:t>
      </w:r>
      <w:r w:rsidRPr="005E593E">
        <w:rPr>
          <w:b/>
          <w:bCs/>
          <w:sz w:val="28"/>
          <w:szCs w:val="28"/>
        </w:rPr>
        <w:t>DZ. U. Z 2013 R. POZ. 907 Z PÓŹN. ZM.)</w:t>
      </w:r>
    </w:p>
    <w:p w:rsidR="00E65187" w:rsidRPr="002035A4" w:rsidRDefault="005E593E" w:rsidP="002035A4">
      <w:pPr>
        <w:pStyle w:val="Standard"/>
        <w:tabs>
          <w:tab w:val="left" w:pos="0"/>
        </w:tabs>
        <w:ind w:right="-2"/>
        <w:jc w:val="center"/>
        <w:rPr>
          <w:sz w:val="28"/>
          <w:szCs w:val="28"/>
        </w:rPr>
      </w:pPr>
      <w:r w:rsidRPr="005E593E">
        <w:rPr>
          <w:b/>
          <w:bCs/>
          <w:sz w:val="28"/>
          <w:szCs w:val="28"/>
        </w:rPr>
        <w:t>NA USŁUGĘ KOMPLEKSOWEGO UBEZPIECZENIA SZPITALA SPECJALISTYCZNEGO IM. ŚWIĘTEJ RODZINY W WARSZAWIE</w:t>
      </w:r>
    </w:p>
    <w:p w:rsidR="00E65187" w:rsidRPr="002035A4" w:rsidRDefault="00E65187" w:rsidP="00E41A6B">
      <w:pPr>
        <w:tabs>
          <w:tab w:val="left" w:pos="0"/>
        </w:tabs>
        <w:spacing w:before="240" w:after="240"/>
        <w:jc w:val="center"/>
        <w:rPr>
          <w:b/>
          <w:bCs/>
          <w:sz w:val="28"/>
          <w:szCs w:val="28"/>
        </w:rPr>
      </w:pPr>
      <w:r w:rsidRPr="002035A4">
        <w:rPr>
          <w:b/>
          <w:bCs/>
          <w:sz w:val="28"/>
          <w:szCs w:val="28"/>
        </w:rPr>
        <w:t xml:space="preserve">SIWZ Nr </w:t>
      </w:r>
      <w:r w:rsidR="002035A4" w:rsidRPr="002035A4">
        <w:rPr>
          <w:b/>
          <w:bCs/>
          <w:sz w:val="28"/>
          <w:szCs w:val="28"/>
        </w:rPr>
        <w:t>3/2015</w:t>
      </w:r>
    </w:p>
    <w:p w:rsidR="002035A4" w:rsidRDefault="002035A4" w:rsidP="002035A4">
      <w:pPr>
        <w:pStyle w:val="Standard"/>
        <w:jc w:val="both"/>
      </w:pPr>
      <w:r>
        <w:t>Prawo zamówień publicznych (tekst jednolity Dz. U. z 2010 r. Nr 113, poz. 759 z późn. zm.), zwaną w dalszej części „ustawą”.</w:t>
      </w:r>
    </w:p>
    <w:p w:rsidR="002035A4" w:rsidRDefault="002035A4" w:rsidP="002035A4">
      <w:pPr>
        <w:pStyle w:val="Standard"/>
        <w:tabs>
          <w:tab w:val="left" w:pos="0"/>
        </w:tabs>
        <w:jc w:val="both"/>
      </w:pPr>
      <w:r>
        <w:t>Do czynności podejmowanych przez Zamawiającego i Wykonawców stosuje się przepisy ustawy z dnia 23 kwietnia 1964 r. Kodeks cywilny (Dz. U. Nr 16, poz. 93 z późn. zm.), jeżeli przepisy ustawy nie stanowią inaczej.</w:t>
      </w:r>
    </w:p>
    <w:p w:rsidR="002035A4" w:rsidRDefault="002035A4" w:rsidP="002035A4">
      <w:pPr>
        <w:pStyle w:val="Standard"/>
        <w:tabs>
          <w:tab w:val="left" w:pos="0"/>
        </w:tabs>
        <w:jc w:val="both"/>
      </w:pPr>
      <w:r>
        <w:t>Zamawiający nie przewiduje spotkania Wykonawców, o którym mowa w art. 38 ust. 3 ustawy.</w:t>
      </w:r>
    </w:p>
    <w:p w:rsidR="00E65187" w:rsidRPr="009518A7" w:rsidRDefault="00E65187" w:rsidP="00E41A6B">
      <w:pPr>
        <w:pStyle w:val="Nagwek7"/>
        <w:numPr>
          <w:ilvl w:val="0"/>
          <w:numId w:val="0"/>
        </w:numPr>
        <w:ind w:left="1296" w:hanging="1296"/>
        <w:rPr>
          <w:rFonts w:ascii="Times New Roman" w:hAnsi="Times New Roman" w:cs="Times New Roman"/>
          <w:b/>
          <w:bCs/>
        </w:rPr>
      </w:pPr>
      <w:r w:rsidRPr="009518A7">
        <w:rPr>
          <w:rFonts w:ascii="Times New Roman" w:hAnsi="Times New Roman" w:cs="Times New Roman"/>
          <w:b/>
          <w:bCs/>
        </w:rPr>
        <w:t>CPV: 66.51.00.00-8</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SZCZEGÓŁOWE WARUNKI ZAMÓWIENIA</w:t>
      </w:r>
    </w:p>
    <w:p w:rsidR="00E65187" w:rsidRPr="00984340" w:rsidRDefault="00E65187" w:rsidP="00984340">
      <w:pPr>
        <w:pStyle w:val="Akapitzlist"/>
        <w:keepNext/>
        <w:ind w:left="0"/>
        <w:rPr>
          <w:b/>
          <w:bCs/>
        </w:rPr>
      </w:pPr>
      <w:r w:rsidRPr="00984340">
        <w:rPr>
          <w:b/>
          <w:bCs/>
        </w:rPr>
        <w:t>Zamawiający:</w:t>
      </w:r>
    </w:p>
    <w:p w:rsidR="005E593E" w:rsidRDefault="005E593E" w:rsidP="005E593E">
      <w:pPr>
        <w:pStyle w:val="Standard"/>
        <w:jc w:val="both"/>
      </w:pPr>
      <w:r>
        <w:t>Nazwa: Szpital Specjalistyczny im. Świętej Rodziny Samodzielny Publiczny Zakład Opieki Zdrowotnej</w:t>
      </w:r>
    </w:p>
    <w:p w:rsidR="005E593E" w:rsidRDefault="005E593E" w:rsidP="005E593E">
      <w:pPr>
        <w:pStyle w:val="Standard"/>
        <w:jc w:val="both"/>
      </w:pPr>
      <w:r>
        <w:t>Adres : 02-544 Warszawa, ul. Madalińskiego 25</w:t>
      </w:r>
    </w:p>
    <w:p w:rsidR="005E593E" w:rsidRPr="000079F6" w:rsidRDefault="005E593E" w:rsidP="005E593E">
      <w:pPr>
        <w:tabs>
          <w:tab w:val="left" w:pos="0"/>
          <w:tab w:val="left" w:pos="284"/>
        </w:tabs>
        <w:jc w:val="both"/>
      </w:pPr>
      <w:r w:rsidRPr="000079F6">
        <w:t>NIP: 521-29-35-318</w:t>
      </w:r>
    </w:p>
    <w:p w:rsidR="005E593E" w:rsidRPr="005E593E" w:rsidRDefault="005E593E" w:rsidP="005E593E">
      <w:pPr>
        <w:tabs>
          <w:tab w:val="left" w:pos="0"/>
          <w:tab w:val="left" w:pos="284"/>
        </w:tabs>
        <w:jc w:val="both"/>
        <w:rPr>
          <w:lang w:val="en-US"/>
        </w:rPr>
      </w:pPr>
      <w:r>
        <w:rPr>
          <w:lang w:val="en-US"/>
        </w:rPr>
        <w:t>REGON: 012045743</w:t>
      </w:r>
    </w:p>
    <w:p w:rsidR="005E593E" w:rsidRPr="005E593E" w:rsidRDefault="005E593E" w:rsidP="005E593E">
      <w:pPr>
        <w:pStyle w:val="Standard"/>
        <w:jc w:val="both"/>
        <w:rPr>
          <w:lang w:val="en-US"/>
        </w:rPr>
      </w:pPr>
      <w:r w:rsidRPr="005E593E">
        <w:rPr>
          <w:lang w:val="en-US"/>
        </w:rPr>
        <w:t>tel. 22 4502200, faks 22 4502264, e-mail sekretariat@szpitalmadalinskiego.pl</w:t>
      </w:r>
    </w:p>
    <w:p w:rsidR="00E65187" w:rsidRPr="005E593E" w:rsidRDefault="00E65187" w:rsidP="00E41A6B">
      <w:pPr>
        <w:pStyle w:val="NormalnyWeb"/>
        <w:tabs>
          <w:tab w:val="left" w:pos="0"/>
          <w:tab w:val="left" w:pos="284"/>
        </w:tabs>
        <w:spacing w:before="0" w:beforeAutospacing="0" w:after="0" w:afterAutospacing="0"/>
        <w:jc w:val="both"/>
        <w:rPr>
          <w:color w:val="FF0000"/>
          <w:lang w:val="en-US"/>
        </w:rPr>
      </w:pPr>
    </w:p>
    <w:p w:rsidR="00E65187" w:rsidRPr="00E8120C" w:rsidRDefault="00E65187" w:rsidP="00E41A6B">
      <w:pPr>
        <w:pStyle w:val="NormalnyWeb"/>
        <w:tabs>
          <w:tab w:val="left" w:pos="0"/>
          <w:tab w:val="left" w:pos="284"/>
        </w:tabs>
        <w:spacing w:before="0" w:beforeAutospacing="0" w:after="0" w:afterAutospacing="0"/>
        <w:jc w:val="both"/>
      </w:pPr>
      <w:r w:rsidRPr="00E8120C">
        <w:t>Szczegółowe warunki zamówienia wraz z opisem przedmiotu zamówienia zgodnie z Załącznikiem nr 1 do SIWZ.</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TERMIN REALIZACJI ZAMÓWIENIA</w:t>
      </w:r>
    </w:p>
    <w:p w:rsidR="00E65187" w:rsidRPr="005E593E" w:rsidRDefault="00E65187" w:rsidP="00E41A6B">
      <w:pPr>
        <w:keepNext/>
        <w:spacing w:before="240" w:after="120"/>
        <w:rPr>
          <w:b/>
          <w:bCs/>
        </w:rPr>
      </w:pPr>
      <w:r w:rsidRPr="005E593E">
        <w:rPr>
          <w:b/>
          <w:bCs/>
        </w:rPr>
        <w:t>Dla zadań Pakietu I</w:t>
      </w:r>
    </w:p>
    <w:p w:rsidR="00E65187" w:rsidRPr="005E593E" w:rsidRDefault="00E65187" w:rsidP="008F321A">
      <w:pPr>
        <w:pStyle w:val="Tekstpodstawowy2"/>
        <w:numPr>
          <w:ilvl w:val="0"/>
          <w:numId w:val="17"/>
        </w:numPr>
        <w:tabs>
          <w:tab w:val="clear" w:pos="993"/>
          <w:tab w:val="left" w:pos="0"/>
        </w:tabs>
        <w:outlineLvl w:val="9"/>
        <w:rPr>
          <w:rFonts w:ascii="Times New Roman" w:hAnsi="Times New Roman" w:cs="Times New Roman"/>
          <w:sz w:val="24"/>
          <w:szCs w:val="24"/>
        </w:rPr>
      </w:pPr>
      <w:r w:rsidRPr="005E593E">
        <w:rPr>
          <w:rFonts w:ascii="Times New Roman" w:hAnsi="Times New Roman" w:cs="Times New Roman"/>
          <w:sz w:val="24"/>
          <w:szCs w:val="24"/>
        </w:rPr>
        <w:t xml:space="preserve">Terminy wykonania – ubezpieczenie ma obejmować okres od </w:t>
      </w:r>
      <w:r w:rsidR="005E593E" w:rsidRPr="005E593E">
        <w:rPr>
          <w:rFonts w:ascii="Times New Roman" w:hAnsi="Times New Roman" w:cs="Times New Roman"/>
          <w:sz w:val="24"/>
          <w:szCs w:val="24"/>
        </w:rPr>
        <w:t>11.04.2015</w:t>
      </w:r>
      <w:r w:rsidRPr="005E593E">
        <w:rPr>
          <w:rFonts w:ascii="Times New Roman" w:hAnsi="Times New Roman" w:cs="Times New Roman"/>
          <w:sz w:val="24"/>
          <w:szCs w:val="24"/>
        </w:rPr>
        <w:t xml:space="preserve"> r. do </w:t>
      </w:r>
      <w:r w:rsidR="005E593E" w:rsidRPr="005E593E">
        <w:rPr>
          <w:rFonts w:ascii="Times New Roman" w:hAnsi="Times New Roman" w:cs="Times New Roman"/>
          <w:sz w:val="24"/>
          <w:szCs w:val="24"/>
        </w:rPr>
        <w:t xml:space="preserve">10.04.2017 </w:t>
      </w:r>
      <w:r w:rsidRPr="005E593E">
        <w:rPr>
          <w:rFonts w:ascii="Times New Roman" w:hAnsi="Times New Roman" w:cs="Times New Roman"/>
          <w:sz w:val="24"/>
          <w:szCs w:val="24"/>
        </w:rPr>
        <w:t xml:space="preserve">r.tj. </w:t>
      </w:r>
      <w:r w:rsidR="005E593E" w:rsidRPr="005E593E">
        <w:rPr>
          <w:rFonts w:ascii="Times New Roman" w:hAnsi="Times New Roman" w:cs="Times New Roman"/>
          <w:sz w:val="24"/>
          <w:szCs w:val="24"/>
        </w:rPr>
        <w:t xml:space="preserve">24 </w:t>
      </w:r>
      <w:r w:rsidRPr="005E593E">
        <w:rPr>
          <w:rFonts w:ascii="Times New Roman" w:hAnsi="Times New Roman" w:cs="Times New Roman"/>
          <w:sz w:val="24"/>
          <w:szCs w:val="24"/>
        </w:rPr>
        <w:t>miesi</w:t>
      </w:r>
      <w:r w:rsidR="005E593E" w:rsidRPr="005E593E">
        <w:rPr>
          <w:rFonts w:ascii="Times New Roman" w:hAnsi="Times New Roman" w:cs="Times New Roman"/>
          <w:sz w:val="24"/>
          <w:szCs w:val="24"/>
        </w:rPr>
        <w:t xml:space="preserve">ące </w:t>
      </w:r>
      <w:r w:rsidRPr="005E593E">
        <w:rPr>
          <w:rFonts w:ascii="Times New Roman" w:hAnsi="Times New Roman" w:cs="Times New Roman"/>
          <w:sz w:val="24"/>
          <w:szCs w:val="24"/>
        </w:rPr>
        <w:t xml:space="preserve"> z rocznym okresem polisowania.</w:t>
      </w:r>
    </w:p>
    <w:p w:rsidR="00E65187" w:rsidRPr="005E593E" w:rsidRDefault="00E65187" w:rsidP="000E3CC5">
      <w:pPr>
        <w:pStyle w:val="Tekstpodstawowy2"/>
        <w:tabs>
          <w:tab w:val="clear" w:pos="993"/>
          <w:tab w:val="left" w:pos="0"/>
        </w:tabs>
        <w:outlineLvl w:val="9"/>
        <w:rPr>
          <w:rFonts w:ascii="Times New Roman" w:hAnsi="Times New Roman" w:cs="Times New Roman"/>
          <w:sz w:val="24"/>
          <w:szCs w:val="24"/>
        </w:rPr>
      </w:pPr>
    </w:p>
    <w:p w:rsidR="00E65187" w:rsidRPr="005E593E" w:rsidRDefault="00E65187" w:rsidP="00942CB0">
      <w:pPr>
        <w:pStyle w:val="Tekstpodstawowy2"/>
        <w:numPr>
          <w:ilvl w:val="0"/>
          <w:numId w:val="17"/>
        </w:numPr>
        <w:tabs>
          <w:tab w:val="clear" w:pos="993"/>
          <w:tab w:val="left" w:pos="0"/>
        </w:tabs>
        <w:outlineLvl w:val="9"/>
        <w:rPr>
          <w:rFonts w:ascii="Times New Roman" w:hAnsi="Times New Roman" w:cs="Times New Roman"/>
          <w:sz w:val="24"/>
          <w:szCs w:val="24"/>
        </w:rPr>
      </w:pPr>
      <w:r w:rsidRPr="005E593E">
        <w:rPr>
          <w:rFonts w:ascii="Times New Roman" w:hAnsi="Times New Roman" w:cs="Times New Roman"/>
          <w:sz w:val="24"/>
          <w:szCs w:val="24"/>
        </w:rPr>
        <w:lastRenderedPageBreak/>
        <w:t>Termin i miejsce podpisania umowy zostaną określone w „</w:t>
      </w:r>
      <w:r w:rsidRPr="005E593E">
        <w:rPr>
          <w:rFonts w:ascii="Times New Roman" w:hAnsi="Times New Roman" w:cs="Times New Roman"/>
          <w:i/>
          <w:iCs/>
          <w:sz w:val="24"/>
          <w:szCs w:val="24"/>
        </w:rPr>
        <w:t>informacji o sposobie zawarcia umowy</w:t>
      </w:r>
      <w:r w:rsidRPr="005E593E">
        <w:rPr>
          <w:rFonts w:ascii="Times New Roman" w:hAnsi="Times New Roman" w:cs="Times New Roman"/>
          <w:sz w:val="24"/>
          <w:szCs w:val="24"/>
        </w:rPr>
        <w:t>” przesłanej do Wykonawcy, którego oferta została wybrana.</w:t>
      </w:r>
    </w:p>
    <w:p w:rsidR="00E65187" w:rsidRPr="009518A7" w:rsidRDefault="00E65187" w:rsidP="00942CB0">
      <w:pPr>
        <w:keepNext/>
        <w:spacing w:before="240" w:after="120"/>
        <w:rPr>
          <w:b/>
          <w:bCs/>
        </w:rPr>
      </w:pPr>
      <w:r w:rsidRPr="009518A7">
        <w:rPr>
          <w:b/>
          <w:bCs/>
        </w:rPr>
        <w:t>Dla zadań Pakietu I</w:t>
      </w:r>
      <w:r w:rsidR="005E593E">
        <w:rPr>
          <w:b/>
          <w:bCs/>
        </w:rPr>
        <w:t>I</w:t>
      </w:r>
    </w:p>
    <w:p w:rsidR="005E593E" w:rsidRPr="005E593E" w:rsidRDefault="005E593E" w:rsidP="00740C5E">
      <w:pPr>
        <w:pStyle w:val="Tekstpodstawowy2"/>
        <w:numPr>
          <w:ilvl w:val="0"/>
          <w:numId w:val="38"/>
        </w:numPr>
        <w:tabs>
          <w:tab w:val="clear" w:pos="993"/>
          <w:tab w:val="left" w:pos="0"/>
        </w:tabs>
        <w:outlineLvl w:val="9"/>
        <w:rPr>
          <w:rFonts w:ascii="Times New Roman" w:hAnsi="Times New Roman" w:cs="Times New Roman"/>
          <w:sz w:val="24"/>
          <w:szCs w:val="24"/>
        </w:rPr>
      </w:pPr>
      <w:r w:rsidRPr="005E593E">
        <w:rPr>
          <w:rFonts w:ascii="Times New Roman" w:hAnsi="Times New Roman" w:cs="Times New Roman"/>
          <w:sz w:val="24"/>
          <w:szCs w:val="24"/>
        </w:rPr>
        <w:t>Terminy wykonania – ubezpieczenie ma obejmować okres od 11.04.2015 r. do 10.04.2017 r.tj. 24 miesiące  z rocznym okresem polisowania.</w:t>
      </w:r>
    </w:p>
    <w:p w:rsidR="005E593E" w:rsidRPr="005E593E" w:rsidRDefault="005E593E" w:rsidP="005E593E">
      <w:pPr>
        <w:pStyle w:val="Tekstpodstawowy2"/>
        <w:tabs>
          <w:tab w:val="clear" w:pos="993"/>
          <w:tab w:val="left" w:pos="0"/>
        </w:tabs>
        <w:outlineLvl w:val="9"/>
        <w:rPr>
          <w:rFonts w:ascii="Times New Roman" w:hAnsi="Times New Roman" w:cs="Times New Roman"/>
          <w:sz w:val="24"/>
          <w:szCs w:val="24"/>
        </w:rPr>
      </w:pPr>
    </w:p>
    <w:p w:rsidR="005E593E" w:rsidRPr="005E593E" w:rsidRDefault="005E593E" w:rsidP="00740C5E">
      <w:pPr>
        <w:pStyle w:val="Tekstpodstawowy2"/>
        <w:numPr>
          <w:ilvl w:val="0"/>
          <w:numId w:val="38"/>
        </w:numPr>
        <w:tabs>
          <w:tab w:val="clear" w:pos="993"/>
          <w:tab w:val="left" w:pos="0"/>
        </w:tabs>
        <w:outlineLvl w:val="9"/>
        <w:rPr>
          <w:rFonts w:ascii="Times New Roman" w:hAnsi="Times New Roman" w:cs="Times New Roman"/>
          <w:sz w:val="24"/>
          <w:szCs w:val="24"/>
        </w:rPr>
      </w:pPr>
      <w:r w:rsidRPr="005E593E">
        <w:rPr>
          <w:rFonts w:ascii="Times New Roman" w:hAnsi="Times New Roman" w:cs="Times New Roman"/>
          <w:sz w:val="24"/>
          <w:szCs w:val="24"/>
        </w:rPr>
        <w:t>Termin i miejsce podpisania umowy zostaną określone w „</w:t>
      </w:r>
      <w:r w:rsidRPr="005E593E">
        <w:rPr>
          <w:rFonts w:ascii="Times New Roman" w:hAnsi="Times New Roman" w:cs="Times New Roman"/>
          <w:i/>
          <w:iCs/>
          <w:sz w:val="24"/>
          <w:szCs w:val="24"/>
        </w:rPr>
        <w:t>informacji o sposobie zawarcia umowy</w:t>
      </w:r>
      <w:r w:rsidRPr="005E593E">
        <w:rPr>
          <w:rFonts w:ascii="Times New Roman" w:hAnsi="Times New Roman" w:cs="Times New Roman"/>
          <w:sz w:val="24"/>
          <w:szCs w:val="24"/>
        </w:rPr>
        <w:t>” przesłanej do Wykonawcy, którego oferta została wybrana.</w:t>
      </w:r>
    </w:p>
    <w:p w:rsidR="00E65187" w:rsidRPr="009518A7" w:rsidRDefault="00E65187" w:rsidP="00942CB0">
      <w:pPr>
        <w:pStyle w:val="Tekstpodstawowy2"/>
        <w:tabs>
          <w:tab w:val="clear" w:pos="993"/>
          <w:tab w:val="left" w:pos="567"/>
        </w:tabs>
        <w:rPr>
          <w:rFonts w:ascii="Times New Roman" w:hAnsi="Times New Roman" w:cs="Times New Roman"/>
        </w:rPr>
      </w:pPr>
    </w:p>
    <w:p w:rsidR="00E65187" w:rsidRPr="005E593E" w:rsidRDefault="00E65187" w:rsidP="00740C5E">
      <w:pPr>
        <w:keepNext/>
        <w:numPr>
          <w:ilvl w:val="0"/>
          <w:numId w:val="28"/>
        </w:numPr>
        <w:tabs>
          <w:tab w:val="left" w:pos="567"/>
        </w:tabs>
        <w:spacing w:before="360" w:after="240"/>
        <w:ind w:left="284" w:hanging="284"/>
        <w:outlineLvl w:val="0"/>
        <w:rPr>
          <w:b/>
          <w:bCs/>
          <w:sz w:val="28"/>
          <w:szCs w:val="28"/>
        </w:rPr>
      </w:pPr>
      <w:r w:rsidRPr="005E593E">
        <w:rPr>
          <w:b/>
          <w:bCs/>
          <w:sz w:val="28"/>
          <w:szCs w:val="28"/>
        </w:rPr>
        <w:t>WARUNKI UDZIAŁU W POSTĘPOWANIU ORAZ OPIS SPOSOBU DOKONYWANIA OCENY SPEŁNIENIA TYCH WARUNKÓW</w:t>
      </w:r>
    </w:p>
    <w:p w:rsidR="00E65187" w:rsidRPr="005E593E" w:rsidRDefault="00E65187" w:rsidP="00740C5E">
      <w:pPr>
        <w:pStyle w:val="Nagwek2"/>
        <w:numPr>
          <w:ilvl w:val="0"/>
          <w:numId w:val="36"/>
        </w:numPr>
        <w:spacing w:before="0" w:after="0"/>
        <w:ind w:left="0" w:firstLine="0"/>
        <w:jc w:val="both"/>
        <w:rPr>
          <w:rFonts w:ascii="Times New Roman" w:hAnsi="Times New Roman" w:cs="Times New Roman"/>
        </w:rPr>
      </w:pPr>
      <w:bookmarkStart w:id="0" w:name="_Toc251307607"/>
      <w:bookmarkStart w:id="1" w:name="_Toc273450021"/>
      <w:r w:rsidRPr="005E593E">
        <w:rPr>
          <w:rFonts w:ascii="Times New Roman" w:hAnsi="Times New Roman" w:cs="Times New Roman"/>
        </w:rPr>
        <w:t>O udzielenie zamówienia mogą ubiegać się Wykonawcy, którzy spełniają warunki określone w art. 22 ust 1 ustawy dotyczące:</w:t>
      </w:r>
      <w:bookmarkEnd w:id="0"/>
      <w:bookmarkEnd w:id="1"/>
    </w:p>
    <w:p w:rsidR="00E65187" w:rsidRPr="00B94318" w:rsidRDefault="00E65187" w:rsidP="0081563E"/>
    <w:p w:rsidR="00E65187" w:rsidRPr="00CF638B" w:rsidRDefault="00E65187" w:rsidP="0081563E">
      <w:pPr>
        <w:jc w:val="both"/>
        <w:rPr>
          <w:color w:val="000000"/>
        </w:rPr>
      </w:pPr>
      <w:r w:rsidRPr="00CF638B">
        <w:rPr>
          <w:color w:val="000000"/>
        </w:rPr>
        <w:t>1) posiadania uprawnień do wykonywania określonej działalności lub czynności, jeżeli przepisy prawa nakładają obowiązek ich posiadania</w:t>
      </w:r>
    </w:p>
    <w:p w:rsidR="00E65187" w:rsidRPr="00CF638B" w:rsidRDefault="00E65187" w:rsidP="0081563E">
      <w:pPr>
        <w:jc w:val="both"/>
        <w:rPr>
          <w:color w:val="000000"/>
        </w:rPr>
      </w:pPr>
    </w:p>
    <w:p w:rsidR="00E65187" w:rsidRPr="00B4645F" w:rsidRDefault="00E65187" w:rsidP="00FE5637">
      <w:pPr>
        <w:jc w:val="both"/>
      </w:pPr>
      <w:r w:rsidRPr="00B4645F">
        <w:rPr>
          <w:color w:val="000000"/>
        </w:rPr>
        <w:t>Opis sposobu dokonywania oceny spełniania warunku: Zamawiający uzna warunek za spełniony, jeżeli Wykonawca wykaże, iż posiada zezwolenie na wykonywanie działalności ubezpieczeniowej, o którym mowa w Ustawie z dnia 22 maja 2003 r. o działalności ubezpieczeniowej (</w:t>
      </w:r>
      <w:r w:rsidRPr="00D30F96">
        <w:rPr>
          <w:color w:val="000000"/>
        </w:rPr>
        <w:t>tekst jednolity Dz. U.</w:t>
      </w:r>
      <w:r>
        <w:rPr>
          <w:color w:val="000000"/>
        </w:rPr>
        <w:t xml:space="preserve"> z 2013 r. poz. 950 z późn. zm.</w:t>
      </w:r>
      <w:r w:rsidRPr="00B4645F">
        <w:rPr>
          <w:color w:val="000000"/>
        </w:rPr>
        <w:t>), a w przypadku gdy rozpoczął on działalność przed wejściem w życie Ustawy</w:t>
      </w:r>
      <w:r w:rsidRPr="00B4645F">
        <w:t xml:space="preserve"> z dnia 28 lipca 1990 r. o działalności ubezpieczeniowej (Dz. U. Nr 59, poz. 344 ze zm.) zaświadczenie Ministra Finansów o posiadaniu zgody na wykonywanie działalności ubezpieczeniowej </w:t>
      </w:r>
    </w:p>
    <w:p w:rsidR="00E65187" w:rsidRPr="006A3176" w:rsidRDefault="00E65187" w:rsidP="0081563E">
      <w:pPr>
        <w:jc w:val="both"/>
        <w:rPr>
          <w:color w:val="000000"/>
        </w:rPr>
      </w:pPr>
    </w:p>
    <w:p w:rsidR="00E65187" w:rsidRPr="006A3176" w:rsidRDefault="00E65187" w:rsidP="0081563E">
      <w:pPr>
        <w:jc w:val="both"/>
        <w:rPr>
          <w:color w:val="000000"/>
        </w:rPr>
      </w:pPr>
      <w:r w:rsidRPr="006A3176">
        <w:rPr>
          <w:color w:val="000000"/>
        </w:rPr>
        <w:t>2)   posiadania wiedzy i doświadczenia</w:t>
      </w:r>
    </w:p>
    <w:p w:rsidR="00E65187" w:rsidRPr="005E593E" w:rsidRDefault="00E65187" w:rsidP="0081563E">
      <w:pPr>
        <w:tabs>
          <w:tab w:val="left" w:pos="360"/>
        </w:tabs>
        <w:jc w:val="both"/>
        <w:rPr>
          <w:color w:val="000000"/>
        </w:rPr>
      </w:pPr>
    </w:p>
    <w:p w:rsidR="00E65187" w:rsidRPr="005E593E" w:rsidRDefault="00E65187" w:rsidP="0081563E">
      <w:pPr>
        <w:tabs>
          <w:tab w:val="left" w:pos="360"/>
        </w:tabs>
        <w:jc w:val="both"/>
        <w:rPr>
          <w:color w:val="FF0000"/>
        </w:rPr>
      </w:pPr>
      <w:r w:rsidRPr="005E593E">
        <w:rPr>
          <w:color w:val="000000"/>
        </w:rPr>
        <w:t xml:space="preserve">Opis sposobu dokonywania oceny spełniania warunku: Zamawiający uzna warunek za spełniony, jeżeli Wykonawca złoży oświadczenie o spełnianiu tego </w:t>
      </w:r>
      <w:r w:rsidRPr="005E593E">
        <w:t>warunku.</w:t>
      </w:r>
    </w:p>
    <w:p w:rsidR="00E65187" w:rsidRPr="005E593E" w:rsidRDefault="00E65187" w:rsidP="0081563E">
      <w:pPr>
        <w:tabs>
          <w:tab w:val="left" w:pos="360"/>
        </w:tabs>
        <w:jc w:val="both"/>
        <w:rPr>
          <w:color w:val="000000"/>
        </w:rPr>
      </w:pPr>
    </w:p>
    <w:p w:rsidR="00E65187" w:rsidRPr="005E593E" w:rsidRDefault="00E65187" w:rsidP="0081563E">
      <w:pPr>
        <w:jc w:val="both"/>
        <w:rPr>
          <w:color w:val="000000"/>
        </w:rPr>
      </w:pPr>
      <w:r w:rsidRPr="005E593E">
        <w:rPr>
          <w:color w:val="000000"/>
        </w:rPr>
        <w:t>3) dysponowania odpowiednim potencjałem technicznym oraz osobami zdolnymi do wykonywania zamówienia</w:t>
      </w:r>
    </w:p>
    <w:p w:rsidR="00E65187" w:rsidRPr="005E593E" w:rsidRDefault="00E65187" w:rsidP="0081563E">
      <w:pPr>
        <w:jc w:val="both"/>
        <w:rPr>
          <w:color w:val="000000"/>
        </w:rPr>
      </w:pPr>
    </w:p>
    <w:p w:rsidR="00E65187" w:rsidRPr="005E593E" w:rsidRDefault="00E65187" w:rsidP="0081563E">
      <w:pPr>
        <w:jc w:val="both"/>
        <w:rPr>
          <w:color w:val="000000"/>
        </w:rPr>
      </w:pPr>
      <w:r w:rsidRPr="005E593E">
        <w:rPr>
          <w:color w:val="000000"/>
        </w:rPr>
        <w:t>Opis sposobu dokonywania oceny spełniania warunku: Zamawiający uzna warunek za spełniony, jeżeli Wykonawca złoży oświadczenie o spełnianiu tego warunku.</w:t>
      </w:r>
    </w:p>
    <w:p w:rsidR="00E65187" w:rsidRPr="005E593E" w:rsidRDefault="00E65187" w:rsidP="0081563E">
      <w:pPr>
        <w:jc w:val="both"/>
        <w:rPr>
          <w:color w:val="000000"/>
        </w:rPr>
      </w:pPr>
    </w:p>
    <w:p w:rsidR="00E65187" w:rsidRPr="005E593E" w:rsidRDefault="00E65187" w:rsidP="0081563E">
      <w:pPr>
        <w:tabs>
          <w:tab w:val="right" w:pos="0"/>
        </w:tabs>
        <w:jc w:val="both"/>
        <w:rPr>
          <w:color w:val="000000"/>
        </w:rPr>
      </w:pPr>
      <w:r w:rsidRPr="005E593E">
        <w:rPr>
          <w:color w:val="000000"/>
        </w:rPr>
        <w:t xml:space="preserve">4)   sytuacji ekonomicznej i finansowej  </w:t>
      </w:r>
      <w:bookmarkStart w:id="2" w:name="_Toc251307608"/>
    </w:p>
    <w:p w:rsidR="00E65187" w:rsidRPr="005E593E" w:rsidRDefault="00E65187" w:rsidP="0081563E">
      <w:pPr>
        <w:jc w:val="both"/>
        <w:rPr>
          <w:color w:val="000000"/>
        </w:rPr>
      </w:pPr>
    </w:p>
    <w:p w:rsidR="00E65187" w:rsidRPr="005E593E" w:rsidRDefault="00E65187" w:rsidP="0081563E">
      <w:pPr>
        <w:jc w:val="both"/>
        <w:rPr>
          <w:color w:val="000000"/>
        </w:rPr>
      </w:pPr>
      <w:r w:rsidRPr="005E593E">
        <w:rPr>
          <w:color w:val="000000"/>
        </w:rPr>
        <w:t>Opis sposobu dokonywania oceny spełniania warunku: Zamawiający uzna warunek za spełniony, jeżeli Wykonawca złoży oświadczenie o spełnianiu tego warunku.</w:t>
      </w:r>
    </w:p>
    <w:p w:rsidR="00E65187" w:rsidRPr="005E593E" w:rsidRDefault="00E65187" w:rsidP="0081563E">
      <w:pPr>
        <w:rPr>
          <w:color w:val="000000"/>
        </w:rPr>
      </w:pPr>
    </w:p>
    <w:p w:rsidR="00E65187" w:rsidRPr="005E593E" w:rsidRDefault="00E65187" w:rsidP="004A40F2">
      <w:pPr>
        <w:pStyle w:val="Nagwek2"/>
        <w:numPr>
          <w:ilvl w:val="0"/>
          <w:numId w:val="0"/>
        </w:numPr>
        <w:tabs>
          <w:tab w:val="left" w:pos="284"/>
        </w:tabs>
        <w:ind w:left="425" w:hanging="425"/>
        <w:jc w:val="both"/>
        <w:rPr>
          <w:rFonts w:ascii="Times New Roman" w:hAnsi="Times New Roman" w:cs="Times New Roman"/>
          <w:color w:val="000000"/>
        </w:rPr>
      </w:pPr>
      <w:bookmarkStart w:id="3" w:name="_Toc273450022"/>
      <w:r w:rsidRPr="005E593E">
        <w:rPr>
          <w:rFonts w:ascii="Times New Roman" w:hAnsi="Times New Roman" w:cs="Times New Roman"/>
          <w:color w:val="000000"/>
        </w:rPr>
        <w:lastRenderedPageBreak/>
        <w:t>2. Wykonawcy zobowiązani są również udokumentować, iż nie zachodzą wobec nich przesłanki określone w art. 24 ust. 1-2a ustawy skutkujące wykluczeniem z postępowania.</w:t>
      </w:r>
      <w:bookmarkEnd w:id="2"/>
      <w:bookmarkEnd w:id="3"/>
    </w:p>
    <w:p w:rsidR="00E65187" w:rsidRPr="005E593E" w:rsidRDefault="00E65187" w:rsidP="0081563E">
      <w:pPr>
        <w:rPr>
          <w:b/>
          <w:bCs/>
          <w:color w:val="000000"/>
        </w:rPr>
      </w:pPr>
    </w:p>
    <w:p w:rsidR="00E65187" w:rsidRPr="005E593E" w:rsidRDefault="00E65187" w:rsidP="0081563E">
      <w:pPr>
        <w:jc w:val="both"/>
        <w:rPr>
          <w:color w:val="000000"/>
        </w:rPr>
      </w:pPr>
      <w:bookmarkStart w:id="4" w:name="_Toc251307609"/>
      <w:r w:rsidRPr="005E593E">
        <w:rPr>
          <w:color w:val="000000"/>
        </w:rPr>
        <w:t>Sprawdzenie spełnienia w/w warunków udziału w postępowaniu odbywać się będzie na podstawie przedłożonych przez Wykonawcę dokumentów i oświadczeń wg zasady spełnia/nie spełnia</w:t>
      </w:r>
      <w:bookmarkEnd w:id="4"/>
      <w:r w:rsidRPr="005E593E">
        <w:rPr>
          <w:color w:val="000000"/>
        </w:rPr>
        <w:t xml:space="preserve">. </w:t>
      </w:r>
    </w:p>
    <w:p w:rsidR="00E65187" w:rsidRPr="006A3176" w:rsidRDefault="00E65187" w:rsidP="0081563E">
      <w:pPr>
        <w:jc w:val="both"/>
        <w:rPr>
          <w:color w:val="000000"/>
        </w:rPr>
      </w:pPr>
    </w:p>
    <w:p w:rsidR="00E65187" w:rsidRPr="009518A7" w:rsidRDefault="00E65187" w:rsidP="00740C5E">
      <w:pPr>
        <w:keepNext/>
        <w:numPr>
          <w:ilvl w:val="0"/>
          <w:numId w:val="28"/>
        </w:numPr>
        <w:tabs>
          <w:tab w:val="left" w:pos="426"/>
        </w:tabs>
        <w:spacing w:before="360" w:after="240"/>
        <w:ind w:left="284" w:hanging="284"/>
        <w:outlineLvl w:val="0"/>
        <w:rPr>
          <w:b/>
          <w:bCs/>
          <w:sz w:val="28"/>
          <w:szCs w:val="28"/>
        </w:rPr>
      </w:pPr>
      <w:r w:rsidRPr="009518A7">
        <w:rPr>
          <w:b/>
          <w:bCs/>
          <w:sz w:val="28"/>
          <w:szCs w:val="28"/>
        </w:rPr>
        <w:t>WYKAZ OŚWIADCZEŃ LUB DOKUMENTÓW JAKIE MAJĄ DOSTARCZYĆ WYKONAWCY W CELU POTWIERDZENIA SPEŁNIANIA WARUNKÓW UDZIAŁU W POSTĘPOWANIU ORAZ DODATKOWE DOKUMENTY</w:t>
      </w:r>
    </w:p>
    <w:p w:rsidR="00E65187" w:rsidRPr="009518A7" w:rsidRDefault="00E65187" w:rsidP="00740C5E">
      <w:pPr>
        <w:keepNext/>
        <w:numPr>
          <w:ilvl w:val="0"/>
          <w:numId w:val="29"/>
        </w:numPr>
        <w:tabs>
          <w:tab w:val="left" w:pos="567"/>
        </w:tabs>
        <w:spacing w:before="240" w:after="120"/>
        <w:ind w:left="0" w:firstLine="0"/>
        <w:rPr>
          <w:b/>
          <w:bCs/>
        </w:rPr>
      </w:pPr>
      <w:bookmarkStart w:id="5" w:name="_Toc273450024"/>
      <w:r w:rsidRPr="009518A7">
        <w:rPr>
          <w:b/>
          <w:bCs/>
        </w:rPr>
        <w:t>Oświadczenia lub dokumenty, które przedstawiają Wykonawcy w celu potwierdzenia spełniania warunków udziału w postępowaniu</w:t>
      </w:r>
      <w:bookmarkEnd w:id="5"/>
    </w:p>
    <w:p w:rsidR="00E65187" w:rsidRPr="005E593E" w:rsidRDefault="00E65187" w:rsidP="00FE5637">
      <w:pPr>
        <w:numPr>
          <w:ilvl w:val="2"/>
          <w:numId w:val="13"/>
        </w:numPr>
        <w:tabs>
          <w:tab w:val="clear" w:pos="2296"/>
          <w:tab w:val="num" w:pos="851"/>
        </w:tabs>
        <w:ind w:left="851" w:hanging="567"/>
        <w:jc w:val="both"/>
      </w:pPr>
      <w:r w:rsidRPr="008C12FB">
        <w:rPr>
          <w:color w:val="000000"/>
        </w:rPr>
        <w:t xml:space="preserve">Zezwolenie na wykonywanie działalności ubezpieczeniowej, o którym mowa w ustawie z dnia 22 maja 2003 r. o działalności ubezpieczeniowej </w:t>
      </w:r>
      <w:r w:rsidRPr="00D30F96">
        <w:t>(tekst jednolity Dz. U. z 2013 r. poz. 950 z późn. zm.)</w:t>
      </w:r>
      <w:r w:rsidRPr="008C12FB">
        <w:rPr>
          <w:color w:val="000000"/>
        </w:rPr>
        <w:t>, a w przypadku gdy rozpoczął on działalność przed wejściem w życie Ustawy</w:t>
      </w:r>
      <w:r w:rsidRPr="00B4645F">
        <w:t xml:space="preserve"> z dnia 28 lipca 1990 r. </w:t>
      </w:r>
      <w:r w:rsidRPr="008C12FB">
        <w:t xml:space="preserve">o działalności </w:t>
      </w:r>
      <w:r w:rsidRPr="005E593E">
        <w:t xml:space="preserve">ubezpieczeniowej (Dz. U. Nr 59, poz. 344 ze zm.) zaświadczenie Ministra Finansów o posiadaniu zgody na wykonywanie działalności ubezpieczeniowej </w:t>
      </w:r>
    </w:p>
    <w:p w:rsidR="00E65187" w:rsidRPr="005E593E" w:rsidRDefault="00E65187" w:rsidP="000240FD">
      <w:pPr>
        <w:numPr>
          <w:ilvl w:val="2"/>
          <w:numId w:val="13"/>
        </w:numPr>
        <w:tabs>
          <w:tab w:val="clear" w:pos="2296"/>
          <w:tab w:val="left" w:pos="851"/>
        </w:tabs>
        <w:spacing w:before="120" w:after="120"/>
        <w:ind w:left="851" w:hanging="567"/>
        <w:jc w:val="both"/>
      </w:pPr>
      <w:r w:rsidRPr="005E593E">
        <w:t xml:space="preserve">Oświadczenie o spełnianiu warunków udziału w postępowaniu – Załącznik Nr </w:t>
      </w:r>
      <w:r w:rsidR="005E593E" w:rsidRPr="005E593E">
        <w:t>6</w:t>
      </w:r>
      <w:r w:rsidRPr="005E593E">
        <w:t xml:space="preserve"> do SIWZ</w:t>
      </w:r>
    </w:p>
    <w:p w:rsidR="00E65187" w:rsidRPr="00FB04E1" w:rsidRDefault="00E65187" w:rsidP="00740C5E">
      <w:pPr>
        <w:keepNext/>
        <w:numPr>
          <w:ilvl w:val="0"/>
          <w:numId w:val="29"/>
        </w:numPr>
        <w:tabs>
          <w:tab w:val="left" w:pos="567"/>
        </w:tabs>
        <w:spacing w:before="240" w:after="120"/>
        <w:ind w:left="0" w:firstLine="0"/>
        <w:rPr>
          <w:b/>
          <w:bCs/>
        </w:rPr>
      </w:pPr>
      <w:bookmarkStart w:id="6" w:name="_Toc256838685"/>
      <w:bookmarkStart w:id="7" w:name="_Toc273450025"/>
      <w:r w:rsidRPr="009518A7">
        <w:rPr>
          <w:b/>
          <w:bCs/>
        </w:rPr>
        <w:t>Oświadczenia i dokumenty, które Wykonawcy przedstawiają w celu potwierdzenia, że nie zachodzą w stosunku do nich przesłanki określone w art. 24 ust. 1</w:t>
      </w:r>
      <w:r>
        <w:rPr>
          <w:b/>
          <w:bCs/>
        </w:rPr>
        <w:t xml:space="preserve">-2a </w:t>
      </w:r>
      <w:r w:rsidRPr="009518A7">
        <w:rPr>
          <w:b/>
          <w:bCs/>
        </w:rPr>
        <w:t>ustawy</w:t>
      </w:r>
      <w:bookmarkEnd w:id="6"/>
      <w:bookmarkEnd w:id="7"/>
      <w:r w:rsidRPr="009518A7">
        <w:rPr>
          <w:b/>
          <w:bCs/>
        </w:rPr>
        <w:t>, skutkujące wykluczeniem z postępowania</w:t>
      </w:r>
    </w:p>
    <w:p w:rsidR="00E65187" w:rsidRPr="00192884" w:rsidRDefault="00E65187" w:rsidP="004D3395">
      <w:pPr>
        <w:numPr>
          <w:ilvl w:val="0"/>
          <w:numId w:val="14"/>
        </w:numPr>
        <w:tabs>
          <w:tab w:val="clear" w:pos="2296"/>
          <w:tab w:val="left" w:pos="360"/>
        </w:tabs>
        <w:spacing w:beforeLines="90"/>
        <w:ind w:left="360"/>
        <w:jc w:val="both"/>
        <w:rPr>
          <w:color w:val="000000"/>
        </w:rPr>
      </w:pPr>
      <w:r>
        <w:t>Aktualny</w:t>
      </w:r>
      <w:r w:rsidRPr="00192884">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E65187" w:rsidRPr="00FB04E1" w:rsidRDefault="00E65187" w:rsidP="00FB04E1">
      <w:pPr>
        <w:pStyle w:val="spip2"/>
        <w:numPr>
          <w:ilvl w:val="0"/>
          <w:numId w:val="14"/>
        </w:numPr>
        <w:tabs>
          <w:tab w:val="clear" w:pos="2296"/>
          <w:tab w:val="num" w:pos="360"/>
        </w:tabs>
        <w:ind w:left="284" w:hanging="284"/>
        <w:rPr>
          <w:rFonts w:ascii="Times New Roman" w:hAnsi="Times New Roman" w:cs="Times New Roman"/>
        </w:rPr>
      </w:pPr>
      <w:r w:rsidRPr="00FB04E1">
        <w:rPr>
          <w:rFonts w:ascii="Times New Roman" w:hAnsi="Times New Roman" w:cs="Times New Roman"/>
        </w:rP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terminem składania ofert</w:t>
      </w:r>
    </w:p>
    <w:p w:rsidR="00E65187" w:rsidRPr="00FB04E1" w:rsidRDefault="00E65187" w:rsidP="00FB04E1">
      <w:pPr>
        <w:pStyle w:val="spip2"/>
        <w:numPr>
          <w:ilvl w:val="0"/>
          <w:numId w:val="14"/>
        </w:numPr>
        <w:tabs>
          <w:tab w:val="clear" w:pos="2296"/>
          <w:tab w:val="num" w:pos="284"/>
        </w:tabs>
        <w:ind w:left="284" w:hanging="284"/>
        <w:rPr>
          <w:rFonts w:ascii="Times New Roman" w:hAnsi="Times New Roman" w:cs="Times New Roman"/>
        </w:rPr>
      </w:pPr>
      <w:r w:rsidRPr="00FB04E1">
        <w:rPr>
          <w:rFonts w:ascii="Times New Roman" w:hAnsi="Times New Roman" w:cs="Times New Roman"/>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E65187" w:rsidRPr="00FB04E1" w:rsidRDefault="00E65187" w:rsidP="00FB04E1">
      <w:pPr>
        <w:pStyle w:val="spip2"/>
        <w:numPr>
          <w:ilvl w:val="0"/>
          <w:numId w:val="14"/>
        </w:numPr>
        <w:tabs>
          <w:tab w:val="clear" w:pos="2296"/>
          <w:tab w:val="num" w:pos="284"/>
        </w:tabs>
        <w:ind w:left="284" w:hanging="284"/>
        <w:rPr>
          <w:rFonts w:ascii="Times New Roman" w:hAnsi="Times New Roman" w:cs="Times New Roman"/>
        </w:rPr>
      </w:pPr>
      <w:r w:rsidRPr="00FB04E1">
        <w:rPr>
          <w:rFonts w:ascii="Times New Roman" w:hAnsi="Times New Roman" w:cs="Times New Roman"/>
        </w:rPr>
        <w:lastRenderedPageBreak/>
        <w:t>Aktualną informację z Krajowego Rejestru Karnego w zakresie określonym w art. 24 ust. 1 pkt 9 ustawy, wystawioną nie wcześniej niż 6 miesięcy przed upływem terminu składania ofert</w:t>
      </w:r>
    </w:p>
    <w:p w:rsidR="00E65187" w:rsidRDefault="00E65187" w:rsidP="00FB04E1">
      <w:pPr>
        <w:pStyle w:val="spip2"/>
        <w:numPr>
          <w:ilvl w:val="0"/>
          <w:numId w:val="14"/>
        </w:numPr>
        <w:tabs>
          <w:tab w:val="clear" w:pos="2296"/>
          <w:tab w:val="num" w:pos="284"/>
        </w:tabs>
        <w:ind w:left="284" w:hanging="284"/>
        <w:rPr>
          <w:rFonts w:ascii="Times New Roman" w:hAnsi="Times New Roman" w:cs="Times New Roman"/>
        </w:rPr>
      </w:pPr>
      <w:r w:rsidRPr="00FB04E1">
        <w:rPr>
          <w:rFonts w:ascii="Times New Roman" w:hAnsi="Times New Roman" w:cs="Times New Roman"/>
        </w:rPr>
        <w:t>Aktualną informację z Krajowego Rejestru Karnego w zakresie określonym w art. 24 ust. 1 pkt 4-8 ustawy, wystawioną nie wcześniej niż 6 miesięcy przed upływem terminu składania ofert</w:t>
      </w:r>
    </w:p>
    <w:p w:rsidR="00E65187" w:rsidRPr="00424567" w:rsidRDefault="00E65187" w:rsidP="00424567">
      <w:pPr>
        <w:pStyle w:val="spip2"/>
        <w:numPr>
          <w:ilvl w:val="0"/>
          <w:numId w:val="14"/>
        </w:numPr>
        <w:tabs>
          <w:tab w:val="clear" w:pos="2296"/>
          <w:tab w:val="num" w:pos="284"/>
        </w:tabs>
        <w:ind w:left="284" w:hanging="284"/>
        <w:rPr>
          <w:rFonts w:ascii="Times New Roman" w:hAnsi="Times New Roman" w:cs="Times New Roman"/>
        </w:rPr>
      </w:pPr>
      <w:r w:rsidRPr="00424567">
        <w:rPr>
          <w:rFonts w:ascii="Times New Roman" w:hAnsi="Times New Roman" w:cs="Times New Roman"/>
        </w:rPr>
        <w:t>Aktualną informację z Krajowego Rejestru Karnego w zakresie określonym w art. 24 ust. 1 pkt 10 i 11 ustawy, wystawioną nie wcześniej niż 6 miesięcy przed upływem terminu składania ofert</w:t>
      </w:r>
    </w:p>
    <w:p w:rsidR="00E65187" w:rsidRPr="005E593E" w:rsidRDefault="00E65187" w:rsidP="00FB04E1">
      <w:pPr>
        <w:pStyle w:val="spip2"/>
        <w:numPr>
          <w:ilvl w:val="0"/>
          <w:numId w:val="14"/>
        </w:numPr>
        <w:tabs>
          <w:tab w:val="clear" w:pos="2296"/>
          <w:tab w:val="num" w:pos="284"/>
        </w:tabs>
        <w:ind w:left="284" w:hanging="284"/>
        <w:rPr>
          <w:rFonts w:ascii="Times New Roman" w:hAnsi="Times New Roman" w:cs="Times New Roman"/>
        </w:rPr>
      </w:pPr>
      <w:r w:rsidRPr="005E593E">
        <w:rPr>
          <w:rFonts w:ascii="Times New Roman" w:hAnsi="Times New Roman" w:cs="Times New Roman"/>
        </w:rPr>
        <w:t xml:space="preserve">Oświadczenie o braku podstaw do wykluczenia – Załącznik Nr </w:t>
      </w:r>
      <w:r w:rsidR="005E593E" w:rsidRPr="005E593E">
        <w:rPr>
          <w:rFonts w:ascii="Times New Roman" w:hAnsi="Times New Roman" w:cs="Times New Roman"/>
        </w:rPr>
        <w:t>7</w:t>
      </w:r>
      <w:r w:rsidRPr="005E593E">
        <w:rPr>
          <w:rFonts w:ascii="Times New Roman" w:hAnsi="Times New Roman" w:cs="Times New Roman"/>
        </w:rPr>
        <w:t xml:space="preserve"> do SIWZ</w:t>
      </w:r>
      <w:bookmarkStart w:id="8" w:name="_Toc256838686"/>
      <w:bookmarkStart w:id="9" w:name="_Toc273450026"/>
    </w:p>
    <w:p w:rsidR="00E65187" w:rsidRPr="005E593E" w:rsidRDefault="00E65187" w:rsidP="002A24B8">
      <w:pPr>
        <w:pStyle w:val="spip2"/>
        <w:numPr>
          <w:ilvl w:val="0"/>
          <w:numId w:val="14"/>
        </w:numPr>
        <w:tabs>
          <w:tab w:val="clear" w:pos="2296"/>
          <w:tab w:val="num" w:pos="284"/>
        </w:tabs>
        <w:ind w:left="284" w:hanging="284"/>
        <w:rPr>
          <w:rFonts w:ascii="Times New Roman" w:hAnsi="Times New Roman" w:cs="Times New Roman"/>
        </w:rPr>
      </w:pPr>
      <w:r w:rsidRPr="005E593E">
        <w:rPr>
          <w:rFonts w:ascii="Times New Roman" w:hAnsi="Times New Roman" w:cs="Times New Roman"/>
        </w:rPr>
        <w:t xml:space="preserve">Oświadczenie o przynależności do grupy kapitałowej, o której mowa w art. 26 ust. 2d ustawy Pzp.– Załącznik nr </w:t>
      </w:r>
      <w:r w:rsidR="005E593E" w:rsidRPr="005E593E">
        <w:rPr>
          <w:rFonts w:ascii="Times New Roman" w:hAnsi="Times New Roman" w:cs="Times New Roman"/>
        </w:rPr>
        <w:t>8</w:t>
      </w:r>
      <w:r w:rsidRPr="005E593E">
        <w:rPr>
          <w:rFonts w:ascii="Times New Roman" w:hAnsi="Times New Roman" w:cs="Times New Roman"/>
        </w:rPr>
        <w:t xml:space="preserve"> do SIWZ</w:t>
      </w:r>
    </w:p>
    <w:p w:rsidR="00E65187" w:rsidRPr="005E593E" w:rsidRDefault="00E65187" w:rsidP="00740C5E">
      <w:pPr>
        <w:keepNext/>
        <w:numPr>
          <w:ilvl w:val="0"/>
          <w:numId w:val="29"/>
        </w:numPr>
        <w:tabs>
          <w:tab w:val="left" w:pos="567"/>
        </w:tabs>
        <w:spacing w:before="240" w:after="120"/>
        <w:ind w:left="0" w:firstLine="0"/>
        <w:rPr>
          <w:b/>
          <w:bCs/>
        </w:rPr>
      </w:pPr>
      <w:r w:rsidRPr="005E593E">
        <w:rPr>
          <w:b/>
          <w:bCs/>
        </w:rPr>
        <w:t>Dodatkowe dokumenty, które należy dołączyć do oferty</w:t>
      </w:r>
      <w:bookmarkEnd w:id="8"/>
      <w:bookmarkEnd w:id="9"/>
    </w:p>
    <w:p w:rsidR="00E65187" w:rsidRPr="005E593E" w:rsidRDefault="00E65187" w:rsidP="000240FD">
      <w:pPr>
        <w:numPr>
          <w:ilvl w:val="0"/>
          <w:numId w:val="18"/>
        </w:numPr>
        <w:tabs>
          <w:tab w:val="clear" w:pos="2880"/>
          <w:tab w:val="num" w:pos="851"/>
        </w:tabs>
        <w:spacing w:before="120" w:after="120"/>
        <w:ind w:left="851" w:hanging="567"/>
        <w:jc w:val="both"/>
      </w:pPr>
      <w:r w:rsidRPr="005E593E">
        <w:t>Formularz oferty (na jeden lub dowolną liczbę pakietów) – Załącznik Nr 2 i/lub Załącznik Nr 3do SIWZ</w:t>
      </w:r>
    </w:p>
    <w:p w:rsidR="00E65187" w:rsidRPr="005E593E" w:rsidRDefault="00E65187" w:rsidP="000211FD">
      <w:pPr>
        <w:numPr>
          <w:ilvl w:val="0"/>
          <w:numId w:val="18"/>
        </w:numPr>
        <w:tabs>
          <w:tab w:val="clear" w:pos="2880"/>
          <w:tab w:val="num" w:pos="851"/>
        </w:tabs>
        <w:spacing w:before="120" w:after="120"/>
        <w:ind w:left="851" w:hanging="567"/>
        <w:jc w:val="both"/>
      </w:pPr>
      <w:r w:rsidRPr="005E593E">
        <w:t>Ogólne warunki ubezpieczenia wnioskowanych ryzyk (nie dotyczy ubezpieczeń obowiązkowych)</w:t>
      </w:r>
    </w:p>
    <w:p w:rsidR="00E65187" w:rsidRDefault="00E65187" w:rsidP="000240FD">
      <w:pPr>
        <w:numPr>
          <w:ilvl w:val="0"/>
          <w:numId w:val="18"/>
        </w:numPr>
        <w:tabs>
          <w:tab w:val="clear" w:pos="2880"/>
          <w:tab w:val="num" w:pos="851"/>
        </w:tabs>
        <w:spacing w:before="120" w:after="120"/>
        <w:ind w:left="851" w:hanging="567"/>
        <w:jc w:val="both"/>
      </w:pPr>
      <w:r w:rsidRPr="009518A7">
        <w:t>Pełnomocnictwo dla osób podpisujących ofertę</w:t>
      </w:r>
    </w:p>
    <w:p w:rsidR="00E65187" w:rsidRPr="009518A7" w:rsidRDefault="00E65187" w:rsidP="000240FD">
      <w:pPr>
        <w:numPr>
          <w:ilvl w:val="0"/>
          <w:numId w:val="18"/>
        </w:numPr>
        <w:tabs>
          <w:tab w:val="clear" w:pos="2880"/>
          <w:tab w:val="num" w:pos="851"/>
        </w:tabs>
        <w:spacing w:before="120" w:after="120"/>
        <w:ind w:left="851" w:hanging="567"/>
        <w:jc w:val="both"/>
      </w:pPr>
      <w:r>
        <w:t>Dowód wpłaty wadium w wymaganej wielkości i formie</w:t>
      </w:r>
    </w:p>
    <w:p w:rsidR="00E65187" w:rsidRPr="009518A7" w:rsidRDefault="00E65187" w:rsidP="00740C5E">
      <w:pPr>
        <w:keepNext/>
        <w:numPr>
          <w:ilvl w:val="0"/>
          <w:numId w:val="29"/>
        </w:numPr>
        <w:tabs>
          <w:tab w:val="left" w:pos="567"/>
        </w:tabs>
        <w:spacing w:before="240" w:after="120"/>
        <w:ind w:left="0" w:firstLine="0"/>
        <w:rPr>
          <w:b/>
          <w:bCs/>
        </w:rPr>
      </w:pPr>
      <w:bookmarkStart w:id="10" w:name="_Toc256838688"/>
      <w:bookmarkStart w:id="11" w:name="_Toc273450027"/>
      <w:bookmarkStart w:id="12" w:name="_Toc251307614"/>
      <w:r w:rsidRPr="009518A7">
        <w:rPr>
          <w:b/>
          <w:bCs/>
        </w:rPr>
        <w:t>Wykonawcy występujący wspólnie w rozumieniu art. 23 ustawy</w:t>
      </w:r>
      <w:bookmarkEnd w:id="10"/>
      <w:bookmarkEnd w:id="11"/>
      <w:bookmarkEnd w:id="12"/>
    </w:p>
    <w:p w:rsidR="00E65187" w:rsidRPr="005E593E" w:rsidRDefault="00E65187" w:rsidP="000240FD">
      <w:pPr>
        <w:pStyle w:val="Tekstpodstawowy"/>
        <w:numPr>
          <w:ilvl w:val="0"/>
          <w:numId w:val="15"/>
        </w:numPr>
        <w:tabs>
          <w:tab w:val="clear" w:pos="1440"/>
          <w:tab w:val="num" w:pos="851"/>
          <w:tab w:val="left" w:pos="4860"/>
        </w:tabs>
        <w:overflowPunct w:val="0"/>
        <w:autoSpaceDE w:val="0"/>
        <w:autoSpaceDN w:val="0"/>
        <w:adjustRightInd w:val="0"/>
        <w:spacing w:before="100" w:beforeAutospacing="1"/>
        <w:ind w:left="851" w:hanging="567"/>
        <w:jc w:val="both"/>
        <w:textAlignment w:val="baseline"/>
        <w:rPr>
          <w:b/>
          <w:bCs/>
          <w:sz w:val="24"/>
          <w:szCs w:val="24"/>
        </w:rPr>
      </w:pPr>
      <w:r w:rsidRPr="005E593E">
        <w:rPr>
          <w:sz w:val="24"/>
          <w:szCs w:val="24"/>
        </w:rPr>
        <w:t>Wykonawcy występujący wspólnie (np. konsorcjum), mają obowiązek ustanowić pełnomocnika do reprezentowania ich w niniejszym postępowaniu albo reprezentowania ich w niniejszym postępowaniu i zawarcia umowy w sprawie zamówienia publicznego, chyba, że pełnomocnictwo takie wynika z dołączonych do ofert dokumentów np. umowy konsorcjum.</w:t>
      </w:r>
    </w:p>
    <w:p w:rsidR="00E65187" w:rsidRPr="005E593E" w:rsidRDefault="00E65187" w:rsidP="004544BA">
      <w:pPr>
        <w:pStyle w:val="Tekstpodstawowy"/>
        <w:tabs>
          <w:tab w:val="num" w:pos="851"/>
        </w:tabs>
        <w:ind w:left="851"/>
        <w:jc w:val="both"/>
        <w:rPr>
          <w:sz w:val="24"/>
          <w:szCs w:val="24"/>
        </w:rPr>
      </w:pPr>
      <w:r w:rsidRPr="005E593E">
        <w:rPr>
          <w:sz w:val="24"/>
          <w:szCs w:val="24"/>
        </w:rPr>
        <w:t>Uwaga: pełnomocnictwo musi być udzielone przez wszystkich Wykonawców wchodzących w skład konsorcjum oraz powinno mieć określony zakres.</w:t>
      </w:r>
    </w:p>
    <w:p w:rsidR="00E65187" w:rsidRPr="009518A7" w:rsidRDefault="00E65187" w:rsidP="000240FD">
      <w:pPr>
        <w:numPr>
          <w:ilvl w:val="0"/>
          <w:numId w:val="15"/>
        </w:numPr>
        <w:tabs>
          <w:tab w:val="clear" w:pos="1440"/>
          <w:tab w:val="num" w:pos="360"/>
          <w:tab w:val="num" w:pos="851"/>
          <w:tab w:val="num" w:pos="1260"/>
        </w:tabs>
        <w:spacing w:before="90"/>
        <w:ind w:left="851" w:hanging="567"/>
        <w:jc w:val="both"/>
      </w:pPr>
      <w:r w:rsidRPr="009518A7">
        <w:t xml:space="preserve">Oferta składana przez Wykonawców występujących wspólnie zostanie utworzona z dokumentów wymienionych w SIWZ w rozdziale </w:t>
      </w:r>
      <w:r>
        <w:t>I</w:t>
      </w:r>
      <w:r w:rsidRPr="009518A7">
        <w:t xml:space="preserve">V z zastrzeżeniem, iż dokumenty wymienione w rozdziale </w:t>
      </w:r>
      <w:r>
        <w:t>I</w:t>
      </w:r>
      <w:r w:rsidRPr="009518A7">
        <w:t xml:space="preserve">V ust. 2 stanowiące o braku podstaw do wykluczenia składane są przez każdego z uczestników konsorcjum osobno. Dopuszcza się, by oświadczenie o spełnieniu warunków udziału w postępowaniu – SIWZ rozdział </w:t>
      </w:r>
      <w:r>
        <w:t>I</w:t>
      </w:r>
      <w:r w:rsidRPr="009518A7">
        <w:t>V ust. 1 pkt 2 złożył ustanowiony pełnomocnik/lider w imieniu wszystkich Wykonawców występujących wspólnie.</w:t>
      </w:r>
    </w:p>
    <w:p w:rsidR="00E65187" w:rsidRPr="009518A7" w:rsidRDefault="00E65187" w:rsidP="000240FD">
      <w:pPr>
        <w:numPr>
          <w:ilvl w:val="0"/>
          <w:numId w:val="15"/>
        </w:numPr>
        <w:tabs>
          <w:tab w:val="clear" w:pos="1440"/>
          <w:tab w:val="num" w:pos="360"/>
          <w:tab w:val="num" w:pos="851"/>
          <w:tab w:val="num" w:pos="1260"/>
        </w:tabs>
        <w:spacing w:before="90"/>
        <w:ind w:left="851" w:hanging="567"/>
        <w:jc w:val="both"/>
      </w:pPr>
      <w:r w:rsidRPr="009518A7">
        <w:t>Wszelka korespondencja oraz rozliczenia dokonywane będą wyłącznie z pełnomocnikiem.</w:t>
      </w:r>
    </w:p>
    <w:p w:rsidR="00E65187" w:rsidRPr="009518A7" w:rsidRDefault="00E65187" w:rsidP="000240FD">
      <w:pPr>
        <w:numPr>
          <w:ilvl w:val="0"/>
          <w:numId w:val="15"/>
        </w:numPr>
        <w:tabs>
          <w:tab w:val="clear" w:pos="1440"/>
          <w:tab w:val="num" w:pos="360"/>
          <w:tab w:val="num" w:pos="851"/>
          <w:tab w:val="num" w:pos="1260"/>
        </w:tabs>
        <w:spacing w:before="90"/>
        <w:ind w:left="851" w:hanging="567"/>
        <w:jc w:val="both"/>
      </w:pPr>
      <w:r w:rsidRPr="009518A7">
        <w:t>Zamawiający żąda przed zawarciem umowy w sprawie zamówienia publicznego umowy regulującej współpracę Wykonawców występujących wspólnie.</w:t>
      </w:r>
    </w:p>
    <w:p w:rsidR="00E65187" w:rsidRDefault="00E65187" w:rsidP="000240FD">
      <w:pPr>
        <w:numPr>
          <w:ilvl w:val="0"/>
          <w:numId w:val="15"/>
        </w:numPr>
        <w:tabs>
          <w:tab w:val="clear" w:pos="1440"/>
          <w:tab w:val="num" w:pos="360"/>
          <w:tab w:val="num" w:pos="851"/>
        </w:tabs>
        <w:spacing w:before="90"/>
        <w:ind w:left="851" w:hanging="567"/>
        <w:jc w:val="both"/>
      </w:pPr>
      <w:r w:rsidRPr="009518A7">
        <w:t>Wszyscy członkowie konsorcjum ponoszą solidarnie odpowiedzialność prawną za realizację zamówienia. Problematykę zobowiązań solidarnych w zakresie nie uregulowanym przez umowę konsorcjum regulują przepisy Kodeksu cywilnego.</w:t>
      </w:r>
    </w:p>
    <w:p w:rsidR="00E65187" w:rsidRPr="009518A7" w:rsidRDefault="00E65187" w:rsidP="00701BB4">
      <w:pPr>
        <w:tabs>
          <w:tab w:val="num" w:pos="1440"/>
        </w:tabs>
        <w:spacing w:before="90"/>
        <w:ind w:left="851"/>
        <w:jc w:val="both"/>
      </w:pPr>
    </w:p>
    <w:p w:rsidR="00E65187" w:rsidRDefault="00E65187" w:rsidP="00740C5E">
      <w:pPr>
        <w:keepNext/>
        <w:numPr>
          <w:ilvl w:val="0"/>
          <w:numId w:val="29"/>
        </w:numPr>
        <w:tabs>
          <w:tab w:val="left" w:pos="567"/>
        </w:tabs>
        <w:ind w:left="0" w:firstLine="0"/>
        <w:rPr>
          <w:b/>
          <w:bCs/>
        </w:rPr>
      </w:pPr>
      <w:bookmarkStart w:id="13" w:name="_Toc251307615"/>
      <w:bookmarkStart w:id="14" w:name="_Toc256838689"/>
      <w:bookmarkStart w:id="15" w:name="_Toc273450028"/>
      <w:r w:rsidRPr="009518A7">
        <w:rPr>
          <w:b/>
          <w:bCs/>
        </w:rPr>
        <w:t xml:space="preserve">Wykonawca mający siedzibę lub miejsce zamieszkania poza terytorium </w:t>
      </w:r>
    </w:p>
    <w:p w:rsidR="00E65187" w:rsidRDefault="00E65187" w:rsidP="003A50AE">
      <w:pPr>
        <w:keepNext/>
        <w:tabs>
          <w:tab w:val="left" w:pos="567"/>
        </w:tabs>
        <w:rPr>
          <w:b/>
          <w:bCs/>
        </w:rPr>
      </w:pPr>
      <w:r w:rsidRPr="009518A7">
        <w:rPr>
          <w:b/>
          <w:bCs/>
        </w:rPr>
        <w:t>Rzeczypospolitej Polskiej</w:t>
      </w:r>
      <w:bookmarkEnd w:id="13"/>
      <w:bookmarkEnd w:id="14"/>
      <w:bookmarkEnd w:id="15"/>
    </w:p>
    <w:p w:rsidR="00E65187" w:rsidRPr="009518A7" w:rsidRDefault="00E65187" w:rsidP="003A50AE">
      <w:pPr>
        <w:keepNext/>
        <w:tabs>
          <w:tab w:val="left" w:pos="567"/>
        </w:tabs>
        <w:rPr>
          <w:b/>
          <w:bCs/>
        </w:rPr>
      </w:pPr>
    </w:p>
    <w:p w:rsidR="00E65187" w:rsidRDefault="00E65187" w:rsidP="006A3E31">
      <w:pPr>
        <w:numPr>
          <w:ilvl w:val="0"/>
          <w:numId w:val="16"/>
        </w:numPr>
        <w:tabs>
          <w:tab w:val="clear" w:pos="816"/>
          <w:tab w:val="num" w:pos="851"/>
        </w:tabs>
        <w:ind w:left="851" w:hanging="567"/>
        <w:jc w:val="both"/>
      </w:pPr>
      <w:r w:rsidRPr="00115CED">
        <w:t xml:space="preserve">Jeżeli Wykonawca ma siedzibę lub miejsce zamieszkania poza terytorium Rzeczypospolitej Polskiej, zamiast dokumentów, o których mowa w SIWZ w rozdziale </w:t>
      </w:r>
      <w:r>
        <w:t>I</w:t>
      </w:r>
      <w:r w:rsidRPr="00115CED">
        <w:t xml:space="preserve">V ust. 2 pkt 1- </w:t>
      </w:r>
      <w:r>
        <w:t>4</w:t>
      </w:r>
      <w:r w:rsidRPr="00115CED">
        <w:t xml:space="preserve"> składa dokument lub dokumenty wystawione w kraju, w którym ma siedzibę lub miejsce zamieszkania, potwierdzające odpowiedni</w:t>
      </w:r>
      <w:r>
        <w:t>o, że:</w:t>
      </w:r>
    </w:p>
    <w:p w:rsidR="00E65187" w:rsidRDefault="00E65187" w:rsidP="006A3E31">
      <w:pPr>
        <w:tabs>
          <w:tab w:val="left" w:pos="1134"/>
        </w:tabs>
        <w:ind w:left="851"/>
        <w:jc w:val="both"/>
      </w:pPr>
    </w:p>
    <w:p w:rsidR="00E65187" w:rsidRDefault="00E65187" w:rsidP="00740C5E">
      <w:pPr>
        <w:numPr>
          <w:ilvl w:val="0"/>
          <w:numId w:val="37"/>
        </w:numPr>
        <w:tabs>
          <w:tab w:val="left" w:pos="1134"/>
        </w:tabs>
        <w:jc w:val="both"/>
      </w:pPr>
      <w:r w:rsidRPr="00FC0978">
        <w:t>nie otwarto jego likwidacji ani nie ogłoszono upadłości</w:t>
      </w:r>
    </w:p>
    <w:p w:rsidR="00E65187" w:rsidRPr="00F64D35" w:rsidRDefault="00E65187" w:rsidP="006A3E31">
      <w:pPr>
        <w:pStyle w:val="spip2"/>
        <w:spacing w:before="0" w:beforeAutospacing="0" w:after="0" w:afterAutospacing="0"/>
        <w:ind w:left="856" w:hanging="5"/>
        <w:rPr>
          <w:rFonts w:ascii="Times New Roman" w:hAnsi="Times New Roman" w:cs="Times New Roman"/>
        </w:rPr>
      </w:pPr>
      <w:r w:rsidRPr="00F64D35">
        <w:rPr>
          <w:rFonts w:ascii="Times New Roman" w:hAnsi="Times New Roman" w:cs="Times New Roman"/>
        </w:rPr>
        <w:t>b) nie zalega z uiszczaniem podatków, opłat lub składek na ubezpieczenie społeczne i zdrowotne albo że uzyskał przewidziane prawem zwolnienie, odroczenie lub rozłożenie na raty zaległych płatności lub wstrzymanie w całości wyko</w:t>
      </w:r>
      <w:r>
        <w:rPr>
          <w:rFonts w:ascii="Times New Roman" w:hAnsi="Times New Roman" w:cs="Times New Roman"/>
        </w:rPr>
        <w:t>nania decyzji właściwego organu</w:t>
      </w:r>
    </w:p>
    <w:p w:rsidR="00E65187" w:rsidRDefault="00E65187" w:rsidP="006A3E31">
      <w:pPr>
        <w:autoSpaceDE w:val="0"/>
        <w:autoSpaceDN w:val="0"/>
        <w:adjustRightInd w:val="0"/>
        <w:ind w:left="856" w:hanging="5"/>
        <w:jc w:val="both"/>
      </w:pPr>
      <w:r w:rsidRPr="00F64D35">
        <w:t>c) nie orzeczono wobec niego zakazu ubiegania się o zamówienie</w:t>
      </w:r>
    </w:p>
    <w:p w:rsidR="00E65187" w:rsidRPr="009518A7" w:rsidRDefault="00E65187" w:rsidP="006A3E31">
      <w:pPr>
        <w:autoSpaceDE w:val="0"/>
        <w:autoSpaceDN w:val="0"/>
        <w:adjustRightInd w:val="0"/>
        <w:jc w:val="both"/>
      </w:pPr>
    </w:p>
    <w:p w:rsidR="00E65187" w:rsidRDefault="00E65187" w:rsidP="006A3E31">
      <w:pPr>
        <w:numPr>
          <w:ilvl w:val="0"/>
          <w:numId w:val="16"/>
        </w:numPr>
        <w:tabs>
          <w:tab w:val="clear" w:pos="816"/>
          <w:tab w:val="num" w:pos="851"/>
        </w:tabs>
        <w:ind w:left="851" w:hanging="567"/>
        <w:jc w:val="both"/>
      </w:pPr>
      <w:r w:rsidRPr="00115CED">
        <w:t xml:space="preserve">Jeżeli Wykonawca ma siedzibę lub miejsce zamieszkania poza terytorium Rzeczypospolitej Polskiej, zamiast dokumentów, o których mowa w SIWZ w rozdziale </w:t>
      </w:r>
      <w:r>
        <w:t>I</w:t>
      </w:r>
      <w:r w:rsidRPr="00115CED">
        <w:t xml:space="preserve">V ust. 2 pkt </w:t>
      </w:r>
      <w:r>
        <w:t>5 i 6</w:t>
      </w:r>
      <w:r w:rsidRPr="00115CED">
        <w:t xml:space="preserve"> składa </w:t>
      </w:r>
      <w:r>
        <w:t>zaświadczenie właściwego organu sądowego lub administracyjnego miejsca zamieszkania osoby, której dokumenty dotyczą, w zakresie określonym w art. 24 ust. 1 pkt 4-8,10 i 11 ustawy.</w:t>
      </w:r>
    </w:p>
    <w:p w:rsidR="00E65187" w:rsidRPr="009518A7" w:rsidRDefault="00E65187" w:rsidP="006A3E31">
      <w:pPr>
        <w:numPr>
          <w:ilvl w:val="0"/>
          <w:numId w:val="16"/>
        </w:numPr>
        <w:tabs>
          <w:tab w:val="clear" w:pos="816"/>
          <w:tab w:val="num" w:pos="851"/>
        </w:tabs>
        <w:ind w:left="851" w:hanging="567"/>
        <w:jc w:val="both"/>
      </w:pPr>
      <w:r w:rsidRPr="00003FD7">
        <w:t xml:space="preserve">Dokumenty, o których mowa w ust. </w:t>
      </w:r>
      <w:r>
        <w:t>1</w:t>
      </w:r>
      <w:r w:rsidRPr="00003FD7">
        <w:t xml:space="preserve"> pkt </w:t>
      </w:r>
      <w:r>
        <w:t>a) i c) oraz ust. 2</w:t>
      </w:r>
      <w:r w:rsidRPr="00003FD7">
        <w:t xml:space="preserve"> powinny być wystawione nie wcześniej niż 6 miesięcy przed upływem terminu składania ofert. Dokument, o którym mowa w ust. </w:t>
      </w:r>
      <w:r>
        <w:t>1</w:t>
      </w:r>
      <w:r w:rsidRPr="00003FD7">
        <w:t xml:space="preserve"> pkt </w:t>
      </w:r>
      <w:r>
        <w:t>b)</w:t>
      </w:r>
      <w:r w:rsidRPr="00003FD7">
        <w:t xml:space="preserve"> powinien być wystawiony nie wcześniej niż 3 miesiące przed upływem terminu składnia ofert. </w:t>
      </w:r>
    </w:p>
    <w:p w:rsidR="00E65187" w:rsidRPr="009518A7" w:rsidRDefault="00E65187" w:rsidP="00CB5F76">
      <w:pPr>
        <w:numPr>
          <w:ilvl w:val="0"/>
          <w:numId w:val="16"/>
        </w:numPr>
        <w:tabs>
          <w:tab w:val="clear" w:pos="816"/>
          <w:tab w:val="num" w:pos="851"/>
        </w:tabs>
        <w:ind w:left="851" w:hanging="567"/>
        <w:jc w:val="both"/>
      </w:pPr>
      <w:r w:rsidRPr="00CB5F76">
        <w:t xml:space="preserve">Jeżeli w kraju miejsca zamieszkania osoby lub w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r w:rsidRPr="009518A7">
        <w:t>Postanowienia pkt. 2 stosuje się odpowiednio</w:t>
      </w:r>
    </w:p>
    <w:p w:rsidR="00E65187" w:rsidRDefault="00E65187" w:rsidP="000240FD">
      <w:pPr>
        <w:numPr>
          <w:ilvl w:val="0"/>
          <w:numId w:val="16"/>
        </w:numPr>
        <w:tabs>
          <w:tab w:val="clear" w:pos="816"/>
          <w:tab w:val="num" w:pos="851"/>
        </w:tabs>
        <w:ind w:left="851" w:hanging="567"/>
        <w:jc w:val="both"/>
      </w:pPr>
      <w:r w:rsidRPr="009518A7">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E65187" w:rsidRDefault="00E65187" w:rsidP="001156B1">
      <w:pPr>
        <w:ind w:left="851"/>
        <w:jc w:val="both"/>
      </w:pPr>
    </w:p>
    <w:p w:rsidR="00E65187" w:rsidRDefault="00E65187" w:rsidP="00740C5E">
      <w:pPr>
        <w:pStyle w:val="Akapitzlist"/>
        <w:numPr>
          <w:ilvl w:val="0"/>
          <w:numId w:val="29"/>
        </w:numPr>
        <w:jc w:val="both"/>
        <w:rPr>
          <w:b/>
          <w:bCs/>
        </w:rPr>
      </w:pPr>
      <w:r w:rsidRPr="00181B55">
        <w:rPr>
          <w:b/>
          <w:bCs/>
        </w:rPr>
        <w:t>Wykonawcy działający w formie towarzystwa ubezpieczeń wzajemnych</w:t>
      </w:r>
    </w:p>
    <w:p w:rsidR="00E65187" w:rsidRDefault="00E65187" w:rsidP="00181B55">
      <w:pPr>
        <w:pStyle w:val="Akapitzlist"/>
        <w:ind w:left="720"/>
        <w:jc w:val="both"/>
        <w:rPr>
          <w:b/>
          <w:bCs/>
        </w:rPr>
      </w:pPr>
    </w:p>
    <w:p w:rsidR="00E65187" w:rsidRPr="009518A7" w:rsidRDefault="00E65187" w:rsidP="00740C5E">
      <w:pPr>
        <w:numPr>
          <w:ilvl w:val="0"/>
          <w:numId w:val="35"/>
        </w:numPr>
        <w:ind w:left="851" w:hanging="567"/>
        <w:jc w:val="both"/>
      </w:pPr>
      <w:r w:rsidRPr="009518A7">
        <w:t xml:space="preserve">Jeżeli Wykonawca </w:t>
      </w:r>
      <w:r>
        <w:t>działa w formie towarzystwa ubezpieczeń wzajemnych, w przypadku udzielenia mu zamówienia, umowa nie będzie zawarta na zasadzie wzajemności.</w:t>
      </w:r>
    </w:p>
    <w:p w:rsidR="00E65187" w:rsidRPr="00181B55" w:rsidRDefault="00E65187" w:rsidP="00181B55">
      <w:pPr>
        <w:pStyle w:val="Akapitzlist"/>
        <w:ind w:left="720"/>
        <w:jc w:val="both"/>
        <w:rPr>
          <w:b/>
          <w:bCs/>
        </w:rPr>
      </w:pP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lastRenderedPageBreak/>
        <w:t>SPOSÓB PRZYGOTOWANIA OFERTY</w:t>
      </w:r>
    </w:p>
    <w:p w:rsidR="00E65187" w:rsidRPr="009518A7" w:rsidRDefault="00E65187" w:rsidP="00CD60A6">
      <w:pPr>
        <w:numPr>
          <w:ilvl w:val="0"/>
          <w:numId w:val="3"/>
        </w:numPr>
        <w:tabs>
          <w:tab w:val="clear" w:pos="360"/>
          <w:tab w:val="num" w:pos="567"/>
        </w:tabs>
        <w:ind w:left="567" w:hanging="567"/>
        <w:jc w:val="both"/>
      </w:pPr>
      <w:r w:rsidRPr="009518A7">
        <w:t>Ofertę należy złożyć (przesłać) w sposób gwarantujący jej nienaruszalność</w:t>
      </w:r>
      <w:r>
        <w:t xml:space="preserve"> </w:t>
      </w:r>
      <w:r w:rsidRPr="009518A7">
        <w:t>w nieprzejrzystej i zamkniętej kopercie, w sposób gwarantujący zachowanie poufności jej treści. Kserokopie lub odpisy złożone w ofercie muszą być potwierdzone za zgodność z oryginałem przez Wykonawcę lub upoważnionego przedstawiciela Wykonawcy. Oferta winna być napisana w języku polskim i winna mieć datę sporządzenia.</w:t>
      </w:r>
    </w:p>
    <w:p w:rsidR="00E65187" w:rsidRDefault="00E65187" w:rsidP="00CD60A6">
      <w:pPr>
        <w:numPr>
          <w:ilvl w:val="0"/>
          <w:numId w:val="3"/>
        </w:numPr>
        <w:tabs>
          <w:tab w:val="clear" w:pos="360"/>
          <w:tab w:val="num" w:pos="567"/>
        </w:tabs>
        <w:ind w:left="567" w:hanging="567"/>
        <w:jc w:val="both"/>
      </w:pPr>
      <w:r w:rsidRPr="009518A7">
        <w:t>Wszystkie strony oferty winny być ponumerowane</w:t>
      </w:r>
      <w:r>
        <w:t>.</w:t>
      </w:r>
    </w:p>
    <w:p w:rsidR="00E65187" w:rsidRDefault="00E65187" w:rsidP="00CD60A6">
      <w:pPr>
        <w:pStyle w:val="Tekstpodstawowy2"/>
        <w:numPr>
          <w:ilvl w:val="0"/>
          <w:numId w:val="3"/>
        </w:numPr>
        <w:tabs>
          <w:tab w:val="clear" w:pos="360"/>
          <w:tab w:val="clear" w:pos="993"/>
          <w:tab w:val="num" w:pos="567"/>
        </w:tabs>
        <w:ind w:left="567" w:hanging="567"/>
        <w:outlineLvl w:val="9"/>
        <w:rPr>
          <w:rFonts w:ascii="Times New Roman" w:hAnsi="Times New Roman" w:cs="Times New Roman"/>
        </w:rPr>
      </w:pPr>
      <w:r w:rsidRPr="009518A7">
        <w:rPr>
          <w:rFonts w:ascii="Times New Roman" w:hAnsi="Times New Roman" w:cs="Times New Roman"/>
        </w:rPr>
        <w:t>Koperta (opakowanie) powinna zawierać oznakowanie</w:t>
      </w:r>
      <w:r>
        <w:rPr>
          <w:rFonts w:ascii="Times New Roman" w:hAnsi="Times New Roman" w:cs="Times New Roman"/>
        </w:rPr>
        <w:t>:</w:t>
      </w:r>
    </w:p>
    <w:p w:rsidR="00E65187" w:rsidRDefault="00E65187" w:rsidP="00706290">
      <w:pPr>
        <w:pStyle w:val="Tekstpodstawowy2"/>
        <w:tabs>
          <w:tab w:val="clear" w:pos="993"/>
        </w:tabs>
        <w:ind w:left="567"/>
        <w:outlineLvl w:val="9"/>
        <w:rPr>
          <w:rFonts w:ascii="Times New Roman" w:hAnsi="Times New Roman" w:cs="Times New Roman"/>
        </w:rPr>
      </w:pPr>
    </w:p>
    <w:p w:rsidR="00E65187" w:rsidRPr="005E593E" w:rsidRDefault="00E65187" w:rsidP="00CD60A6">
      <w:pPr>
        <w:pStyle w:val="Tekstpodstawowy2"/>
        <w:tabs>
          <w:tab w:val="clear" w:pos="993"/>
          <w:tab w:val="num" w:pos="567"/>
        </w:tabs>
        <w:ind w:left="567" w:hanging="567"/>
        <w:jc w:val="center"/>
        <w:outlineLvl w:val="9"/>
        <w:rPr>
          <w:rFonts w:ascii="Times New Roman" w:hAnsi="Times New Roman" w:cs="Times New Roman"/>
          <w:b/>
          <w:bCs/>
          <w:sz w:val="24"/>
          <w:szCs w:val="24"/>
        </w:rPr>
      </w:pPr>
      <w:r w:rsidRPr="005E593E">
        <w:rPr>
          <w:rFonts w:ascii="Times New Roman" w:hAnsi="Times New Roman" w:cs="Times New Roman"/>
          <w:b/>
          <w:bCs/>
          <w:sz w:val="24"/>
          <w:szCs w:val="24"/>
        </w:rPr>
        <w:t xml:space="preserve">Przetarg - ubezpieczenie dla </w:t>
      </w:r>
      <w:r w:rsidR="005E593E" w:rsidRPr="005E593E">
        <w:rPr>
          <w:rFonts w:ascii="Times New Roman" w:hAnsi="Times New Roman" w:cs="Times New Roman"/>
          <w:b/>
          <w:sz w:val="24"/>
          <w:szCs w:val="24"/>
        </w:rPr>
        <w:t>Szpitala Specjalistycznego im. Świętej Rodziny Samodzielnego Publicznego Zakładu Opieki Zdrowotnej</w:t>
      </w:r>
    </w:p>
    <w:p w:rsidR="00E65187" w:rsidRPr="005E593E" w:rsidRDefault="00E65187" w:rsidP="00CD60A6">
      <w:pPr>
        <w:pStyle w:val="Tekstpodstawowy2"/>
        <w:tabs>
          <w:tab w:val="clear" w:pos="993"/>
          <w:tab w:val="num" w:pos="567"/>
        </w:tabs>
        <w:ind w:left="567" w:hanging="567"/>
        <w:jc w:val="center"/>
        <w:outlineLvl w:val="9"/>
        <w:rPr>
          <w:rFonts w:ascii="Times New Roman" w:hAnsi="Times New Roman" w:cs="Times New Roman"/>
          <w:b/>
          <w:bCs/>
          <w:sz w:val="24"/>
          <w:szCs w:val="24"/>
        </w:rPr>
      </w:pPr>
      <w:r w:rsidRPr="005E593E">
        <w:rPr>
          <w:rFonts w:ascii="Times New Roman" w:hAnsi="Times New Roman" w:cs="Times New Roman"/>
          <w:b/>
          <w:bCs/>
          <w:sz w:val="24"/>
          <w:szCs w:val="24"/>
        </w:rPr>
        <w:t xml:space="preserve">Nie otwierać przed </w:t>
      </w:r>
      <w:r w:rsidR="005E593E" w:rsidRPr="005E593E">
        <w:rPr>
          <w:rFonts w:ascii="Times New Roman" w:hAnsi="Times New Roman" w:cs="Times New Roman"/>
          <w:b/>
          <w:bCs/>
          <w:sz w:val="24"/>
          <w:szCs w:val="24"/>
        </w:rPr>
        <w:t>24.03.2015</w:t>
      </w:r>
      <w:r w:rsidRPr="005E593E">
        <w:rPr>
          <w:rFonts w:ascii="Times New Roman" w:hAnsi="Times New Roman" w:cs="Times New Roman"/>
          <w:b/>
          <w:bCs/>
          <w:sz w:val="24"/>
          <w:szCs w:val="24"/>
        </w:rPr>
        <w:t xml:space="preserve"> r. godz. </w:t>
      </w:r>
      <w:r w:rsidR="005E593E" w:rsidRPr="005E593E">
        <w:rPr>
          <w:rFonts w:ascii="Times New Roman" w:hAnsi="Times New Roman" w:cs="Times New Roman"/>
          <w:b/>
          <w:bCs/>
          <w:sz w:val="24"/>
          <w:szCs w:val="24"/>
        </w:rPr>
        <w:t>10:15</w:t>
      </w:r>
    </w:p>
    <w:p w:rsidR="00E65187" w:rsidRPr="000234BF" w:rsidRDefault="00E65187" w:rsidP="00CD60A6">
      <w:pPr>
        <w:pStyle w:val="Tekstpodstawowy2"/>
        <w:tabs>
          <w:tab w:val="clear" w:pos="993"/>
          <w:tab w:val="num" w:pos="567"/>
        </w:tabs>
        <w:ind w:left="567" w:hanging="567"/>
        <w:jc w:val="center"/>
        <w:outlineLvl w:val="9"/>
        <w:rPr>
          <w:rFonts w:ascii="Times New Roman" w:hAnsi="Times New Roman" w:cs="Times New Roman"/>
          <w:b/>
          <w:bCs/>
          <w:color w:val="FF0000"/>
        </w:rPr>
      </w:pPr>
    </w:p>
    <w:p w:rsidR="00E65187" w:rsidRPr="005E593E" w:rsidRDefault="00E65187" w:rsidP="00CD60A6">
      <w:pPr>
        <w:pStyle w:val="Tekstpodstawowy2"/>
        <w:numPr>
          <w:ilvl w:val="0"/>
          <w:numId w:val="3"/>
        </w:numPr>
        <w:tabs>
          <w:tab w:val="clear" w:pos="360"/>
          <w:tab w:val="clear" w:pos="993"/>
          <w:tab w:val="num" w:pos="567"/>
        </w:tabs>
        <w:ind w:left="567" w:hanging="567"/>
        <w:outlineLvl w:val="9"/>
        <w:rPr>
          <w:rFonts w:ascii="Times New Roman" w:hAnsi="Times New Roman" w:cs="Times New Roman"/>
          <w:sz w:val="24"/>
          <w:szCs w:val="24"/>
        </w:rPr>
      </w:pPr>
      <w:r w:rsidRPr="005E593E">
        <w:rPr>
          <w:rFonts w:ascii="Times New Roman" w:hAnsi="Times New Roman" w:cs="Times New Roman"/>
          <w:sz w:val="24"/>
          <w:szCs w:val="24"/>
        </w:rPr>
        <w:t>Koperta (opakowanie) powinna zawierać nazwę i dokładny adres składającego – wykonawcy.</w:t>
      </w:r>
    </w:p>
    <w:p w:rsidR="00E65187" w:rsidRPr="005E593E" w:rsidRDefault="00E65187" w:rsidP="00CD60A6">
      <w:pPr>
        <w:numPr>
          <w:ilvl w:val="0"/>
          <w:numId w:val="3"/>
        </w:numPr>
        <w:tabs>
          <w:tab w:val="clear" w:pos="360"/>
          <w:tab w:val="num" w:pos="567"/>
        </w:tabs>
        <w:ind w:left="567" w:hanging="567"/>
        <w:jc w:val="both"/>
      </w:pPr>
      <w:r w:rsidRPr="005E593E">
        <w:t xml:space="preserve">Każdy Wykonawca przedłoży tylko jedną ofertę, podpisaną przez osobę upoważnioną do reprezentowania jego spraw. </w:t>
      </w:r>
    </w:p>
    <w:p w:rsidR="00E65187" w:rsidRPr="005E593E" w:rsidRDefault="00E65187" w:rsidP="004544BA">
      <w:pPr>
        <w:numPr>
          <w:ilvl w:val="0"/>
          <w:numId w:val="3"/>
        </w:numPr>
        <w:tabs>
          <w:tab w:val="clear" w:pos="360"/>
          <w:tab w:val="num" w:pos="567"/>
        </w:tabs>
        <w:ind w:left="567" w:hanging="567"/>
        <w:jc w:val="both"/>
      </w:pPr>
      <w:r w:rsidRPr="005E593E">
        <w:t>Upoważnienie do podpisywania oferty winno być dołączone do niej, o ile nie wynika to z innych dokumentów załączonych przez Wykonawcę.</w:t>
      </w:r>
    </w:p>
    <w:p w:rsidR="00E65187" w:rsidRPr="005E593E" w:rsidRDefault="00E65187" w:rsidP="004544BA">
      <w:pPr>
        <w:numPr>
          <w:ilvl w:val="0"/>
          <w:numId w:val="3"/>
        </w:numPr>
        <w:tabs>
          <w:tab w:val="clear" w:pos="360"/>
          <w:tab w:val="num" w:pos="567"/>
        </w:tabs>
        <w:ind w:left="567" w:hanging="567"/>
        <w:jc w:val="both"/>
      </w:pPr>
      <w:r w:rsidRPr="005E593E">
        <w:t>Wszelkie poprawki lub zmiany powinny być naniesione czytelnie i opatrzone podpisem osoby uprawnionej do reprezentowania firmy.</w:t>
      </w:r>
    </w:p>
    <w:p w:rsidR="00E65187" w:rsidRPr="005E593E" w:rsidRDefault="00E65187" w:rsidP="004544BA">
      <w:pPr>
        <w:numPr>
          <w:ilvl w:val="0"/>
          <w:numId w:val="3"/>
        </w:numPr>
        <w:tabs>
          <w:tab w:val="clear" w:pos="360"/>
          <w:tab w:val="num" w:pos="567"/>
        </w:tabs>
        <w:ind w:left="567" w:hanging="567"/>
        <w:jc w:val="both"/>
      </w:pPr>
      <w:r w:rsidRPr="005E593E">
        <w:t xml:space="preserve">Cena oferty na wymieniony w specyfikacji zakres przedmiotu zamówienia powinna być podana w złotych polskich cyfrowo i słownie. </w:t>
      </w:r>
    </w:p>
    <w:p w:rsidR="00E65187" w:rsidRPr="005E593E" w:rsidRDefault="00E65187" w:rsidP="004544BA">
      <w:pPr>
        <w:numPr>
          <w:ilvl w:val="0"/>
          <w:numId w:val="3"/>
        </w:numPr>
        <w:tabs>
          <w:tab w:val="clear" w:pos="360"/>
          <w:tab w:val="num" w:pos="567"/>
        </w:tabs>
        <w:ind w:left="567" w:hanging="567"/>
        <w:jc w:val="both"/>
      </w:pPr>
      <w:r w:rsidRPr="005E593E">
        <w:t xml:space="preserve">Cena zawiera wszystkie koszty związane z wykonaniem zobowiązań umowy. </w:t>
      </w:r>
    </w:p>
    <w:p w:rsidR="00E65187" w:rsidRPr="005E593E" w:rsidRDefault="00E65187" w:rsidP="004544BA">
      <w:pPr>
        <w:numPr>
          <w:ilvl w:val="0"/>
          <w:numId w:val="3"/>
        </w:numPr>
        <w:tabs>
          <w:tab w:val="clear" w:pos="360"/>
          <w:tab w:val="num" w:pos="567"/>
        </w:tabs>
        <w:ind w:left="567" w:hanging="567"/>
        <w:jc w:val="both"/>
      </w:pPr>
      <w:r w:rsidRPr="005E593E">
        <w:t>Wszelkie koszty związane z przygotowaniem oferty ponosi składający ofertę.</w:t>
      </w:r>
    </w:p>
    <w:p w:rsidR="00E65187" w:rsidRPr="005E593E" w:rsidRDefault="00E65187" w:rsidP="004544BA">
      <w:pPr>
        <w:numPr>
          <w:ilvl w:val="0"/>
          <w:numId w:val="3"/>
        </w:numPr>
        <w:tabs>
          <w:tab w:val="clear" w:pos="360"/>
          <w:tab w:val="num" w:pos="567"/>
        </w:tabs>
        <w:ind w:left="567" w:hanging="567"/>
        <w:jc w:val="both"/>
      </w:pPr>
      <w:r w:rsidRPr="005E593E">
        <w:t>Oferta musi być podpisana przez upoważnionych przedstawicieli Wykonawcy:</w:t>
      </w:r>
    </w:p>
    <w:p w:rsidR="00E65187" w:rsidRPr="005E593E" w:rsidRDefault="00E65187" w:rsidP="000240FD">
      <w:pPr>
        <w:pStyle w:val="Tekstpodstawowywcity"/>
        <w:numPr>
          <w:ilvl w:val="0"/>
          <w:numId w:val="8"/>
        </w:numPr>
        <w:tabs>
          <w:tab w:val="clear" w:pos="1815"/>
          <w:tab w:val="num" w:pos="1134"/>
        </w:tabs>
        <w:ind w:left="1134" w:hanging="425"/>
        <w:jc w:val="both"/>
        <w:rPr>
          <w:sz w:val="24"/>
          <w:szCs w:val="24"/>
        </w:rPr>
      </w:pPr>
      <w:r w:rsidRPr="005E593E">
        <w:rPr>
          <w:sz w:val="24"/>
          <w:szCs w:val="24"/>
        </w:rPr>
        <w:t>W przypadku składania dokumentów w formie kopii, muszą być one poświadczone za zgodność z oryginałem przez upoważnionych przedstawicieli Wykonawcy lub osoby wymienione w pkt. c).Zapis ten nie ma zastosowania do Ogólnych Warunków Ubezpieczenia.</w:t>
      </w:r>
    </w:p>
    <w:p w:rsidR="00E65187" w:rsidRPr="005E593E" w:rsidRDefault="00E65187" w:rsidP="000240FD">
      <w:pPr>
        <w:pStyle w:val="Tekstpodstawowywcity"/>
        <w:numPr>
          <w:ilvl w:val="0"/>
          <w:numId w:val="8"/>
        </w:numPr>
        <w:tabs>
          <w:tab w:val="clear" w:pos="1815"/>
          <w:tab w:val="num" w:pos="1134"/>
        </w:tabs>
        <w:ind w:left="1134" w:hanging="425"/>
        <w:jc w:val="both"/>
        <w:rPr>
          <w:sz w:val="24"/>
          <w:szCs w:val="24"/>
        </w:rPr>
      </w:pPr>
      <w:r w:rsidRPr="005E593E">
        <w:rPr>
          <w:sz w:val="24"/>
          <w:szCs w:val="24"/>
        </w:rPr>
        <w:t xml:space="preserve">Poświadczenie za zgodność z oryginałem winno być sporządzone </w:t>
      </w:r>
      <w:r w:rsidRPr="005E593E">
        <w:rPr>
          <w:sz w:val="24"/>
          <w:szCs w:val="24"/>
        </w:rPr>
        <w:br/>
        <w:t>w sposób umożliwiający identyfikację podpisu (np. wraz z imienną pieczątką osoby poświadczającej kopie dokumentu za zgodność z oryginałem),</w:t>
      </w:r>
    </w:p>
    <w:p w:rsidR="00E65187" w:rsidRPr="005E593E" w:rsidRDefault="00E65187" w:rsidP="000240FD">
      <w:pPr>
        <w:pStyle w:val="Tekstpodstawowywcity"/>
        <w:numPr>
          <w:ilvl w:val="0"/>
          <w:numId w:val="8"/>
        </w:numPr>
        <w:tabs>
          <w:tab w:val="clear" w:pos="1815"/>
          <w:tab w:val="num" w:pos="1134"/>
        </w:tabs>
        <w:ind w:left="1134" w:hanging="425"/>
        <w:jc w:val="both"/>
        <w:rPr>
          <w:sz w:val="24"/>
          <w:szCs w:val="24"/>
        </w:rPr>
      </w:pPr>
      <w:r w:rsidRPr="005E593E">
        <w:rPr>
          <w:sz w:val="24"/>
          <w:szCs w:val="24"/>
        </w:rPr>
        <w:t xml:space="preserve">W przypadku podpisywania oferty lub poświadczenia za zgodność </w:t>
      </w:r>
      <w:r w:rsidRPr="005E593E">
        <w:rPr>
          <w:sz w:val="24"/>
          <w:szCs w:val="24"/>
        </w:rPr>
        <w:br/>
        <w:t>z oryginałem kopii dokumentów, przez osoby nie wymienione w dokumencie rejestracyjnym (ewidencyjnym) Wykonawcy, należy do oferty dołączyć stosowne pełnomocnictwo.</w:t>
      </w:r>
    </w:p>
    <w:p w:rsidR="00E65187" w:rsidRPr="005E593E" w:rsidRDefault="00E65187" w:rsidP="00E41A6B">
      <w:pPr>
        <w:pStyle w:val="Tekstpodstawowywcity"/>
        <w:ind w:left="1134"/>
        <w:jc w:val="both"/>
        <w:rPr>
          <w:sz w:val="24"/>
          <w:szCs w:val="24"/>
        </w:rPr>
      </w:pPr>
      <w:r w:rsidRPr="005E593E">
        <w:rPr>
          <w:sz w:val="24"/>
          <w:szCs w:val="24"/>
        </w:rPr>
        <w:t>Pełnomocnictwo powinno być przedstawione w formie oryginału lub poświadczonej za zgodność z oryginałem kopii przez notariusza, adwokata, radcę prawnego lub osoby, których uprawnienie do reprezentacji wynika z dokumentu rejestracyjnego (ewidencyjnego) Wykonawcy, zgodnie ze sposobem reprezentacji określonym w tych dokumentach.</w:t>
      </w:r>
    </w:p>
    <w:p w:rsidR="00E65187" w:rsidRPr="005E593E" w:rsidRDefault="00E65187" w:rsidP="004544BA">
      <w:pPr>
        <w:pStyle w:val="Tekstpodstawowywcity"/>
        <w:numPr>
          <w:ilvl w:val="0"/>
          <w:numId w:val="3"/>
        </w:numPr>
        <w:tabs>
          <w:tab w:val="clear" w:pos="360"/>
          <w:tab w:val="num" w:pos="567"/>
        </w:tabs>
        <w:ind w:left="567" w:hanging="567"/>
        <w:jc w:val="both"/>
        <w:rPr>
          <w:sz w:val="24"/>
          <w:szCs w:val="24"/>
        </w:rPr>
      </w:pPr>
      <w:r w:rsidRPr="005E593E">
        <w:rPr>
          <w:sz w:val="24"/>
          <w:szCs w:val="24"/>
        </w:rPr>
        <w:t>Dokumenty sporządzone w języku obcym muszą być składane wraz z ich tłumaczeniem na język polski, poświadczonym za zgodność z tekstem oryginalnym przez Wykonawcę.</w:t>
      </w:r>
    </w:p>
    <w:p w:rsidR="00E65187" w:rsidRPr="009518A7" w:rsidRDefault="00E65187" w:rsidP="004544BA">
      <w:pPr>
        <w:keepNext/>
        <w:spacing w:before="240" w:after="120"/>
        <w:jc w:val="both"/>
        <w:rPr>
          <w:b/>
          <w:bCs/>
          <w:u w:val="single"/>
        </w:rPr>
      </w:pPr>
      <w:r w:rsidRPr="009518A7">
        <w:rPr>
          <w:b/>
          <w:bCs/>
          <w:u w:val="single"/>
        </w:rPr>
        <w:lastRenderedPageBreak/>
        <w:t>Składana oferta musi zawierać:</w:t>
      </w:r>
    </w:p>
    <w:p w:rsidR="00E65187" w:rsidRPr="005E593E" w:rsidRDefault="00E65187" w:rsidP="000240FD">
      <w:pPr>
        <w:numPr>
          <w:ilvl w:val="0"/>
          <w:numId w:val="7"/>
        </w:numPr>
        <w:tabs>
          <w:tab w:val="clear" w:pos="340"/>
          <w:tab w:val="num" w:pos="567"/>
        </w:tabs>
        <w:ind w:left="567" w:hanging="567"/>
        <w:jc w:val="both"/>
      </w:pPr>
      <w:r w:rsidRPr="005E593E">
        <w:t>Właściwie wypełniony i podpisany formularz oferty, będący Załącznikiem Nr 2 i/lub Załącznikiem Nr 3 do SIWZ</w:t>
      </w:r>
    </w:p>
    <w:p w:rsidR="00E65187" w:rsidRPr="005E593E" w:rsidRDefault="00E65187" w:rsidP="00FA461C">
      <w:pPr>
        <w:numPr>
          <w:ilvl w:val="0"/>
          <w:numId w:val="7"/>
        </w:numPr>
        <w:tabs>
          <w:tab w:val="clear" w:pos="340"/>
          <w:tab w:val="num" w:pos="567"/>
        </w:tabs>
        <w:ind w:left="567" w:hanging="567"/>
        <w:jc w:val="both"/>
      </w:pPr>
      <w:r w:rsidRPr="005E593E">
        <w:t xml:space="preserve">Zezwolenie na wykonywanie działalności ubezpieczeniowej, o którym mowa w ustawie z dnia 22 maja 2003 r. o działalności ubezpieczeniowej (tekst jednolity Dz. U. z 2013 r. poz. 950 z późn. zm.)a w przypadku gdy rozpoczął on działalność przed wejściem w życie Ustawy z dnia 28 lipca 1990 r. o działalności ubezpieczeniowej (Dz. U. Nr 59, poz. 344 ze zm.) zaświadczenie Ministra Finansów o posiadaniu zgody na wykonywanie działalności ubezpieczeniowej </w:t>
      </w:r>
    </w:p>
    <w:p w:rsidR="00E65187" w:rsidRPr="005E593E" w:rsidRDefault="00E65187" w:rsidP="000240FD">
      <w:pPr>
        <w:numPr>
          <w:ilvl w:val="0"/>
          <w:numId w:val="7"/>
        </w:numPr>
        <w:tabs>
          <w:tab w:val="clear" w:pos="340"/>
          <w:tab w:val="num" w:pos="567"/>
        </w:tabs>
        <w:ind w:left="567" w:hanging="567"/>
        <w:jc w:val="both"/>
      </w:pPr>
      <w:r w:rsidRPr="005E593E">
        <w:t xml:space="preserve">Oświadczenie o spełnianiu warunków udziału w postępowaniu – Załącznik Nr </w:t>
      </w:r>
      <w:r w:rsidR="005E593E" w:rsidRPr="005E593E">
        <w:t>6</w:t>
      </w:r>
      <w:r w:rsidRPr="005E593E">
        <w:t xml:space="preserve"> do SIWZ</w:t>
      </w:r>
    </w:p>
    <w:p w:rsidR="00E65187" w:rsidRPr="005E593E" w:rsidRDefault="00E65187" w:rsidP="003A74DC">
      <w:pPr>
        <w:numPr>
          <w:ilvl w:val="0"/>
          <w:numId w:val="7"/>
        </w:numPr>
        <w:tabs>
          <w:tab w:val="clear" w:pos="340"/>
          <w:tab w:val="num" w:pos="600"/>
        </w:tabs>
        <w:ind w:left="600" w:hanging="600"/>
        <w:jc w:val="both"/>
      </w:pPr>
      <w:r w:rsidRPr="005E593E">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E65187" w:rsidRPr="005E593E" w:rsidRDefault="00E65187" w:rsidP="006A3E31">
      <w:pPr>
        <w:pStyle w:val="spip2"/>
        <w:numPr>
          <w:ilvl w:val="0"/>
          <w:numId w:val="7"/>
        </w:numPr>
        <w:tabs>
          <w:tab w:val="clear" w:pos="340"/>
          <w:tab w:val="num" w:pos="600"/>
        </w:tabs>
        <w:spacing w:before="0" w:beforeAutospacing="0" w:after="0" w:afterAutospacing="0"/>
        <w:ind w:left="600" w:hanging="600"/>
        <w:rPr>
          <w:rFonts w:ascii="Times New Roman" w:hAnsi="Times New Roman" w:cs="Times New Roman"/>
        </w:rPr>
      </w:pPr>
      <w:r w:rsidRPr="005E593E">
        <w:rPr>
          <w:rFonts w:ascii="Times New Roman" w:hAnsi="Times New Roman" w:cs="Times New Roman"/>
        </w:rP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terminem składania ofert</w:t>
      </w:r>
    </w:p>
    <w:p w:rsidR="00E65187" w:rsidRPr="005E593E" w:rsidRDefault="00E65187" w:rsidP="006A3E31">
      <w:pPr>
        <w:pStyle w:val="spip2"/>
        <w:numPr>
          <w:ilvl w:val="0"/>
          <w:numId w:val="7"/>
        </w:numPr>
        <w:tabs>
          <w:tab w:val="clear" w:pos="340"/>
          <w:tab w:val="num" w:pos="600"/>
        </w:tabs>
        <w:spacing w:before="0" w:beforeAutospacing="0" w:after="0" w:afterAutospacing="0"/>
        <w:ind w:left="600" w:hanging="600"/>
        <w:rPr>
          <w:rFonts w:ascii="Times New Roman" w:hAnsi="Times New Roman" w:cs="Times New Roman"/>
        </w:rPr>
      </w:pPr>
      <w:r w:rsidRPr="005E593E">
        <w:rPr>
          <w:rFonts w:ascii="Times New Roman" w:hAnsi="Times New Roman" w:cs="Times New Roman"/>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E65187" w:rsidRPr="005E593E" w:rsidRDefault="00E65187" w:rsidP="002A40FB">
      <w:pPr>
        <w:pStyle w:val="spip2"/>
        <w:numPr>
          <w:ilvl w:val="0"/>
          <w:numId w:val="7"/>
        </w:numPr>
        <w:tabs>
          <w:tab w:val="clear" w:pos="340"/>
          <w:tab w:val="num" w:pos="600"/>
        </w:tabs>
        <w:spacing w:before="0" w:beforeAutospacing="0" w:after="0" w:afterAutospacing="0"/>
        <w:ind w:left="600" w:hanging="600"/>
        <w:rPr>
          <w:rFonts w:ascii="Times New Roman" w:hAnsi="Times New Roman" w:cs="Times New Roman"/>
        </w:rPr>
      </w:pPr>
      <w:r w:rsidRPr="005E593E">
        <w:rPr>
          <w:rFonts w:ascii="Times New Roman" w:hAnsi="Times New Roman" w:cs="Times New Roman"/>
        </w:rPr>
        <w:t>Aktualną informację z Krajowego Rejestru Karnego w zakresie określonym w art. 24 ust. 1 pkt 4-8 ustawy, wystawioną nie wcześniej niż 6 miesięcy przed upływem terminu składania ofert</w:t>
      </w:r>
    </w:p>
    <w:p w:rsidR="00E65187" w:rsidRPr="005E593E" w:rsidRDefault="00E65187" w:rsidP="002A40FB">
      <w:pPr>
        <w:pStyle w:val="spip2"/>
        <w:numPr>
          <w:ilvl w:val="0"/>
          <w:numId w:val="7"/>
        </w:numPr>
        <w:tabs>
          <w:tab w:val="clear" w:pos="340"/>
          <w:tab w:val="num" w:pos="600"/>
        </w:tabs>
        <w:spacing w:before="0" w:beforeAutospacing="0" w:after="0" w:afterAutospacing="0"/>
        <w:ind w:left="600" w:hanging="600"/>
        <w:rPr>
          <w:rFonts w:ascii="Times New Roman" w:hAnsi="Times New Roman" w:cs="Times New Roman"/>
        </w:rPr>
      </w:pPr>
      <w:r w:rsidRPr="005E593E">
        <w:rPr>
          <w:rFonts w:ascii="Times New Roman" w:hAnsi="Times New Roman" w:cs="Times New Roman"/>
        </w:rPr>
        <w:t>Aktualną informację z Krajowego Rejestru Karnego w zakresie określonym w art. 24 ust. 1 pkt 9 ustawy, wystawioną nie wcześniej niż 6 miesięcy przed upływem terminu składania ofert</w:t>
      </w:r>
    </w:p>
    <w:p w:rsidR="00E65187" w:rsidRPr="005E593E" w:rsidRDefault="00E65187" w:rsidP="00424567">
      <w:pPr>
        <w:pStyle w:val="spip2"/>
        <w:numPr>
          <w:ilvl w:val="0"/>
          <w:numId w:val="7"/>
        </w:numPr>
        <w:tabs>
          <w:tab w:val="clear" w:pos="340"/>
          <w:tab w:val="num" w:pos="600"/>
        </w:tabs>
        <w:spacing w:before="0" w:beforeAutospacing="0" w:after="0" w:afterAutospacing="0"/>
        <w:ind w:left="600" w:hanging="600"/>
        <w:rPr>
          <w:rFonts w:ascii="Times New Roman" w:hAnsi="Times New Roman" w:cs="Times New Roman"/>
        </w:rPr>
      </w:pPr>
      <w:r w:rsidRPr="005E593E">
        <w:rPr>
          <w:rFonts w:ascii="Times New Roman" w:hAnsi="Times New Roman" w:cs="Times New Roman"/>
        </w:rPr>
        <w:t>Aktualną informację z Krajowego Rejestru Karnego w zakresie określonym w art. 24 ust. 1 pkt 10 i 11 ustawy, wystawioną nie wcześniej niż 6 miesięcy przed upływem terminu składania ofert</w:t>
      </w:r>
    </w:p>
    <w:p w:rsidR="00E65187" w:rsidRPr="005E593E" w:rsidRDefault="00E65187" w:rsidP="000240FD">
      <w:pPr>
        <w:numPr>
          <w:ilvl w:val="0"/>
          <w:numId w:val="7"/>
        </w:numPr>
        <w:tabs>
          <w:tab w:val="clear" w:pos="340"/>
          <w:tab w:val="num" w:pos="567"/>
        </w:tabs>
        <w:ind w:left="567" w:hanging="567"/>
        <w:jc w:val="both"/>
      </w:pPr>
      <w:r w:rsidRPr="005E593E">
        <w:t xml:space="preserve">Oświadczenie o braku podstaw do wykluczenia – Załącznik Nr </w:t>
      </w:r>
      <w:r w:rsidR="005E593E" w:rsidRPr="005E593E">
        <w:t>7</w:t>
      </w:r>
      <w:r w:rsidRPr="005E593E">
        <w:t xml:space="preserve"> do SIWZ</w:t>
      </w:r>
    </w:p>
    <w:p w:rsidR="00E65187" w:rsidRPr="005E593E" w:rsidRDefault="00E65187" w:rsidP="00194CD7">
      <w:pPr>
        <w:pStyle w:val="spip2"/>
        <w:numPr>
          <w:ilvl w:val="0"/>
          <w:numId w:val="7"/>
        </w:numPr>
        <w:ind w:left="567" w:hanging="567"/>
        <w:rPr>
          <w:rFonts w:ascii="Times New Roman" w:hAnsi="Times New Roman" w:cs="Times New Roman"/>
        </w:rPr>
      </w:pPr>
      <w:r w:rsidRPr="005E593E">
        <w:rPr>
          <w:rFonts w:ascii="Times New Roman" w:hAnsi="Times New Roman" w:cs="Times New Roman"/>
        </w:rPr>
        <w:t xml:space="preserve">   Oświadczenie o przynależności do grupy kapitałowej, o której mowa w art. 26 ust. 2d ustawy Pzp.– Załącznik nr </w:t>
      </w:r>
      <w:r w:rsidR="005E593E" w:rsidRPr="005E593E">
        <w:rPr>
          <w:rFonts w:ascii="Times New Roman" w:hAnsi="Times New Roman" w:cs="Times New Roman"/>
        </w:rPr>
        <w:t>8</w:t>
      </w:r>
      <w:r w:rsidRPr="005E593E">
        <w:rPr>
          <w:rFonts w:ascii="Times New Roman" w:hAnsi="Times New Roman" w:cs="Times New Roman"/>
        </w:rPr>
        <w:t xml:space="preserve"> do SIWZ</w:t>
      </w:r>
    </w:p>
    <w:p w:rsidR="00E65187" w:rsidRPr="005E593E" w:rsidRDefault="00E65187" w:rsidP="000240FD">
      <w:pPr>
        <w:numPr>
          <w:ilvl w:val="0"/>
          <w:numId w:val="7"/>
        </w:numPr>
        <w:tabs>
          <w:tab w:val="clear" w:pos="340"/>
          <w:tab w:val="num" w:pos="567"/>
        </w:tabs>
        <w:ind w:left="567" w:hanging="567"/>
        <w:jc w:val="both"/>
      </w:pPr>
      <w:r w:rsidRPr="005E593E">
        <w:t>Pełnomocnictwo dla osób podpisujących ofertę</w:t>
      </w:r>
    </w:p>
    <w:p w:rsidR="00E65187" w:rsidRPr="005E593E" w:rsidRDefault="00E65187" w:rsidP="000240FD">
      <w:pPr>
        <w:numPr>
          <w:ilvl w:val="0"/>
          <w:numId w:val="7"/>
        </w:numPr>
        <w:tabs>
          <w:tab w:val="clear" w:pos="340"/>
          <w:tab w:val="num" w:pos="567"/>
        </w:tabs>
        <w:ind w:left="567" w:hanging="567"/>
        <w:jc w:val="both"/>
      </w:pPr>
      <w:r w:rsidRPr="005E593E">
        <w:t>Dowód wpłaty wadium w wymaganej wielkości i formie</w:t>
      </w:r>
    </w:p>
    <w:p w:rsidR="00E65187" w:rsidRPr="005E593E" w:rsidRDefault="00E65187" w:rsidP="000240FD">
      <w:pPr>
        <w:pStyle w:val="Tekstpodstawowy"/>
        <w:numPr>
          <w:ilvl w:val="0"/>
          <w:numId w:val="7"/>
        </w:numPr>
        <w:tabs>
          <w:tab w:val="clear" w:pos="340"/>
          <w:tab w:val="num" w:pos="567"/>
        </w:tabs>
        <w:ind w:left="567" w:hanging="567"/>
        <w:jc w:val="both"/>
        <w:rPr>
          <w:sz w:val="24"/>
          <w:szCs w:val="24"/>
        </w:rPr>
      </w:pPr>
      <w:r w:rsidRPr="005E593E">
        <w:rPr>
          <w:sz w:val="24"/>
          <w:szCs w:val="24"/>
        </w:rPr>
        <w:t>Ogólne warunki ubezpieczenia wnioskowanych ryzyk (nie dotyczy ubezpieczeń obowiązkowych)</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lastRenderedPageBreak/>
        <w:t>SKŁADANI</w:t>
      </w:r>
      <w:r>
        <w:rPr>
          <w:b/>
          <w:bCs/>
          <w:sz w:val="28"/>
          <w:szCs w:val="28"/>
        </w:rPr>
        <w:t xml:space="preserve">EI OTWARCIE </w:t>
      </w:r>
      <w:r w:rsidRPr="009518A7">
        <w:rPr>
          <w:b/>
          <w:bCs/>
          <w:sz w:val="28"/>
          <w:szCs w:val="28"/>
        </w:rPr>
        <w:t>OFERT</w:t>
      </w:r>
    </w:p>
    <w:p w:rsidR="00E65187" w:rsidRPr="005E593E" w:rsidRDefault="005E593E" w:rsidP="00CD60A6">
      <w:pPr>
        <w:pStyle w:val="Tekstpodstawowy2"/>
        <w:numPr>
          <w:ilvl w:val="0"/>
          <w:numId w:val="4"/>
        </w:numPr>
        <w:tabs>
          <w:tab w:val="clear" w:pos="360"/>
          <w:tab w:val="clear" w:pos="993"/>
          <w:tab w:val="num" w:pos="567"/>
        </w:tabs>
        <w:ind w:left="567" w:hanging="567"/>
        <w:outlineLvl w:val="9"/>
        <w:rPr>
          <w:rFonts w:ascii="Times New Roman" w:hAnsi="Times New Roman" w:cs="Times New Roman"/>
          <w:sz w:val="24"/>
          <w:szCs w:val="24"/>
        </w:rPr>
      </w:pPr>
      <w:r>
        <w:rPr>
          <w:rFonts w:ascii="Times New Roman" w:hAnsi="Times New Roman" w:cs="Times New Roman"/>
          <w:sz w:val="24"/>
          <w:szCs w:val="24"/>
        </w:rPr>
        <w:t>Oferty należy składać do dnia 24.</w:t>
      </w:r>
      <w:r w:rsidR="00ED0EC8">
        <w:rPr>
          <w:rFonts w:ascii="Times New Roman" w:hAnsi="Times New Roman" w:cs="Times New Roman"/>
          <w:sz w:val="24"/>
          <w:szCs w:val="24"/>
        </w:rPr>
        <w:t>03</w:t>
      </w:r>
      <w:r>
        <w:rPr>
          <w:rFonts w:ascii="Times New Roman" w:hAnsi="Times New Roman" w:cs="Times New Roman"/>
          <w:sz w:val="24"/>
          <w:szCs w:val="24"/>
        </w:rPr>
        <w:t>.2015</w:t>
      </w:r>
      <w:r w:rsidR="00E65187" w:rsidRPr="005E593E">
        <w:rPr>
          <w:rFonts w:ascii="Times New Roman" w:hAnsi="Times New Roman" w:cs="Times New Roman"/>
          <w:sz w:val="24"/>
          <w:szCs w:val="24"/>
        </w:rPr>
        <w:t>. r., do godz.</w:t>
      </w:r>
      <w:r>
        <w:rPr>
          <w:rFonts w:ascii="Times New Roman" w:hAnsi="Times New Roman" w:cs="Times New Roman"/>
          <w:sz w:val="24"/>
          <w:szCs w:val="24"/>
        </w:rPr>
        <w:t xml:space="preserve"> 10:00 </w:t>
      </w:r>
      <w:r w:rsidR="00E65187" w:rsidRPr="005E593E">
        <w:rPr>
          <w:rFonts w:ascii="Times New Roman" w:hAnsi="Times New Roman" w:cs="Times New Roman"/>
          <w:sz w:val="24"/>
          <w:szCs w:val="24"/>
        </w:rPr>
        <w:t xml:space="preserve"> na adres:</w:t>
      </w:r>
    </w:p>
    <w:p w:rsidR="00E65187" w:rsidRPr="005E593E" w:rsidRDefault="00E65187" w:rsidP="00CD60A6">
      <w:pPr>
        <w:pStyle w:val="Tekstpodstawowy2"/>
        <w:tabs>
          <w:tab w:val="clear" w:pos="993"/>
        </w:tabs>
        <w:outlineLvl w:val="9"/>
        <w:rPr>
          <w:rFonts w:ascii="Times New Roman" w:hAnsi="Times New Roman" w:cs="Times New Roman"/>
          <w:sz w:val="24"/>
          <w:szCs w:val="24"/>
        </w:rPr>
      </w:pPr>
    </w:p>
    <w:p w:rsidR="005E593E" w:rsidRPr="00654B77" w:rsidRDefault="005E593E" w:rsidP="005E593E">
      <w:pPr>
        <w:pStyle w:val="Tekstpodstawowy2"/>
        <w:tabs>
          <w:tab w:val="clear" w:pos="993"/>
        </w:tabs>
        <w:outlineLvl w:val="9"/>
        <w:rPr>
          <w:rFonts w:ascii="Times New Roman" w:hAnsi="Times New Roman" w:cs="Times New Roman"/>
          <w:b/>
        </w:rPr>
      </w:pPr>
    </w:p>
    <w:p w:rsidR="005E593E" w:rsidRDefault="005E593E" w:rsidP="005E593E">
      <w:pPr>
        <w:pStyle w:val="Standard"/>
        <w:jc w:val="center"/>
        <w:rPr>
          <w:b/>
        </w:rPr>
      </w:pPr>
      <w:r w:rsidRPr="00654B77">
        <w:rPr>
          <w:b/>
        </w:rPr>
        <w:t>Szpital Specjalistyczny im. Świętej Rodziny</w:t>
      </w:r>
    </w:p>
    <w:p w:rsidR="005E593E" w:rsidRPr="00654B77" w:rsidRDefault="005E593E" w:rsidP="005E593E">
      <w:pPr>
        <w:pStyle w:val="Standard"/>
        <w:jc w:val="center"/>
        <w:rPr>
          <w:b/>
          <w:bCs/>
        </w:rPr>
      </w:pPr>
      <w:r w:rsidRPr="00654B77">
        <w:rPr>
          <w:b/>
        </w:rPr>
        <w:t xml:space="preserve"> Samodzielny Publiczny Zakład Opieki Zdrowotnej</w:t>
      </w:r>
      <w:r w:rsidRPr="00654B77">
        <w:rPr>
          <w:b/>
          <w:bCs/>
        </w:rPr>
        <w:t xml:space="preserve"> </w:t>
      </w:r>
    </w:p>
    <w:p w:rsidR="00E65187" w:rsidRPr="005E593E" w:rsidRDefault="005E593E" w:rsidP="005E593E">
      <w:pPr>
        <w:pStyle w:val="Standard"/>
        <w:jc w:val="center"/>
        <w:rPr>
          <w:b/>
          <w:bCs/>
        </w:rPr>
      </w:pPr>
      <w:r w:rsidRPr="00654B77">
        <w:rPr>
          <w:b/>
          <w:bCs/>
        </w:rPr>
        <w:t>02-544 Warszawa, ul. Madalińskiego 25</w:t>
      </w:r>
      <w:r w:rsidR="00E65187" w:rsidRPr="005E593E">
        <w:rPr>
          <w:b/>
          <w:bCs/>
        </w:rPr>
        <w:br/>
      </w:r>
    </w:p>
    <w:p w:rsidR="00E65187" w:rsidRPr="005E593E" w:rsidRDefault="00E65187" w:rsidP="00CD60A6">
      <w:pPr>
        <w:pStyle w:val="Tekstpodstawowy2"/>
        <w:numPr>
          <w:ilvl w:val="0"/>
          <w:numId w:val="4"/>
        </w:numPr>
        <w:tabs>
          <w:tab w:val="clear" w:pos="360"/>
          <w:tab w:val="clear" w:pos="993"/>
          <w:tab w:val="num" w:pos="567"/>
        </w:tabs>
        <w:ind w:left="567" w:hanging="567"/>
        <w:outlineLvl w:val="9"/>
        <w:rPr>
          <w:rFonts w:ascii="Times New Roman" w:hAnsi="Times New Roman" w:cs="Times New Roman"/>
          <w:sz w:val="24"/>
          <w:szCs w:val="24"/>
        </w:rPr>
      </w:pPr>
      <w:r w:rsidRPr="005E593E">
        <w:rPr>
          <w:rFonts w:ascii="Times New Roman" w:hAnsi="Times New Roman" w:cs="Times New Roman"/>
          <w:sz w:val="24"/>
          <w:szCs w:val="24"/>
        </w:rPr>
        <w:t xml:space="preserve">Otwarcie odbędzie się w tym samym dniu i miejscu o godzinie </w:t>
      </w:r>
      <w:r w:rsidR="005E593E">
        <w:rPr>
          <w:rFonts w:ascii="Times New Roman" w:hAnsi="Times New Roman" w:cs="Times New Roman"/>
          <w:sz w:val="24"/>
          <w:szCs w:val="24"/>
        </w:rPr>
        <w:t xml:space="preserve">10:15 </w:t>
      </w:r>
      <w:r w:rsidRPr="005E593E">
        <w:rPr>
          <w:rFonts w:ascii="Times New Roman" w:hAnsi="Times New Roman" w:cs="Times New Roman"/>
          <w:sz w:val="24"/>
          <w:szCs w:val="24"/>
        </w:rPr>
        <w:t>Następnie odbędzie się badanie i ocena ofert.</w:t>
      </w:r>
    </w:p>
    <w:p w:rsidR="00E65187" w:rsidRPr="005E593E" w:rsidRDefault="00E65187" w:rsidP="00CD60A6">
      <w:pPr>
        <w:pStyle w:val="Tekstpodstawowy2"/>
        <w:numPr>
          <w:ilvl w:val="0"/>
          <w:numId w:val="4"/>
        </w:numPr>
        <w:tabs>
          <w:tab w:val="clear" w:pos="360"/>
          <w:tab w:val="clear" w:pos="993"/>
          <w:tab w:val="num" w:pos="567"/>
        </w:tabs>
        <w:ind w:left="567" w:hanging="567"/>
        <w:outlineLvl w:val="9"/>
        <w:rPr>
          <w:rFonts w:ascii="Times New Roman" w:hAnsi="Times New Roman" w:cs="Times New Roman"/>
          <w:sz w:val="24"/>
          <w:szCs w:val="24"/>
        </w:rPr>
      </w:pPr>
      <w:r w:rsidRPr="005E593E">
        <w:rPr>
          <w:rFonts w:ascii="Times New Roman" w:hAnsi="Times New Roman" w:cs="Times New Roman"/>
          <w:sz w:val="24"/>
          <w:szCs w:val="24"/>
        </w:rPr>
        <w:t>Wykonawca, który złożył ofertę może ją zmienić lub wycofać przed upływem terminu składania ofert.</w:t>
      </w:r>
    </w:p>
    <w:p w:rsidR="00E65187" w:rsidRPr="005E593E" w:rsidRDefault="00E65187" w:rsidP="00CD60A6">
      <w:pPr>
        <w:pStyle w:val="Tekstpodstawowy2"/>
        <w:numPr>
          <w:ilvl w:val="0"/>
          <w:numId w:val="4"/>
        </w:numPr>
        <w:tabs>
          <w:tab w:val="clear" w:pos="360"/>
          <w:tab w:val="clear" w:pos="993"/>
          <w:tab w:val="num" w:pos="567"/>
        </w:tabs>
        <w:ind w:left="567" w:hanging="567"/>
        <w:outlineLvl w:val="9"/>
        <w:rPr>
          <w:rFonts w:ascii="Times New Roman" w:hAnsi="Times New Roman" w:cs="Times New Roman"/>
          <w:sz w:val="24"/>
          <w:szCs w:val="24"/>
        </w:rPr>
      </w:pPr>
      <w:r w:rsidRPr="005E593E">
        <w:rPr>
          <w:rFonts w:ascii="Times New Roman" w:hAnsi="Times New Roman" w:cs="Times New Roman"/>
          <w:sz w:val="24"/>
          <w:szCs w:val="24"/>
        </w:rPr>
        <w:t>Zmiany albo wycofanie oferty dokonywane przez Wykonawcę przed upływem terminu do składania ofert są skuteczne. Wycofanie lub zmiany winny być oznakowane na kopercie „ Zmiana” lub „Wycofanie”.</w:t>
      </w:r>
    </w:p>
    <w:p w:rsidR="00E65187" w:rsidRPr="005E593E" w:rsidRDefault="00E65187" w:rsidP="00CD60A6">
      <w:pPr>
        <w:pStyle w:val="Tekstpodstawowy2"/>
        <w:numPr>
          <w:ilvl w:val="0"/>
          <w:numId w:val="4"/>
        </w:numPr>
        <w:tabs>
          <w:tab w:val="clear" w:pos="360"/>
          <w:tab w:val="clear" w:pos="993"/>
          <w:tab w:val="num" w:pos="567"/>
        </w:tabs>
        <w:ind w:left="567" w:hanging="567"/>
        <w:outlineLvl w:val="9"/>
        <w:rPr>
          <w:rFonts w:ascii="Times New Roman" w:hAnsi="Times New Roman" w:cs="Times New Roman"/>
          <w:sz w:val="24"/>
          <w:szCs w:val="24"/>
        </w:rPr>
      </w:pPr>
      <w:r w:rsidRPr="005E593E">
        <w:rPr>
          <w:rFonts w:ascii="Times New Roman" w:hAnsi="Times New Roman" w:cs="Times New Roman"/>
          <w:sz w:val="24"/>
          <w:szCs w:val="24"/>
        </w:rPr>
        <w:t>Oferty złożone po terminie będą niezwłocznie zwrócone bez ich otwierania</w:t>
      </w:r>
    </w:p>
    <w:p w:rsidR="00E65187" w:rsidRPr="005E593E" w:rsidRDefault="00E65187" w:rsidP="00CD60A6">
      <w:pPr>
        <w:numPr>
          <w:ilvl w:val="0"/>
          <w:numId w:val="4"/>
        </w:numPr>
        <w:tabs>
          <w:tab w:val="clear" w:pos="360"/>
          <w:tab w:val="num" w:pos="567"/>
        </w:tabs>
        <w:ind w:left="567" w:hanging="567"/>
        <w:jc w:val="both"/>
      </w:pPr>
      <w:r w:rsidRPr="005E593E">
        <w:t>Składający ofertę jest nią związany przez okres 60 dni. Bieg terminu związania ofertą rozpoczyna się z upływem terminu składania ofert.</w:t>
      </w:r>
    </w:p>
    <w:p w:rsidR="00E6518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INFORMACJE O SPOSOBIE POROZUMIEWANIA SIĘ Z WYKONAWCAMI ORAZ PRZEKAZYWANIA OŚWIADCZEŃ LUB DOKUMENTÓW I WSKAZANIE OSÓB UPRAWNIONYCH DO POROZUMIEWANIA SIĘ Z WYKONAWCAMI</w:t>
      </w:r>
    </w:p>
    <w:p w:rsidR="0086325D" w:rsidRDefault="0086325D" w:rsidP="0086325D">
      <w:pPr>
        <w:pStyle w:val="Standard"/>
        <w:numPr>
          <w:ilvl w:val="0"/>
          <w:numId w:val="48"/>
        </w:numPr>
        <w:suppressAutoHyphens/>
        <w:autoSpaceDN w:val="0"/>
        <w:ind w:left="397" w:hanging="397"/>
        <w:jc w:val="both"/>
        <w:textAlignment w:val="baseline"/>
      </w:pPr>
      <w:r>
        <w:t>Zamawiający dopuszcza przekazywanie oświadczeń, wniosków, zawiadomień oraz informacji pisemnie, faksem lub pocztą elektroniczną. Wiadomości przesłane faksem lub pocztą elektroniczną muszą być potwierdzone pisemnie.</w:t>
      </w:r>
    </w:p>
    <w:p w:rsidR="0086325D" w:rsidRDefault="0086325D" w:rsidP="0086325D">
      <w:pPr>
        <w:pStyle w:val="Standard"/>
        <w:numPr>
          <w:ilvl w:val="0"/>
          <w:numId w:val="47"/>
        </w:numPr>
        <w:suppressAutoHyphens/>
        <w:autoSpaceDN w:val="0"/>
        <w:ind w:left="397" w:hanging="397"/>
        <w:jc w:val="both"/>
        <w:textAlignment w:val="baseline"/>
      </w:pPr>
      <w:r>
        <w:t>Osobami upoważnionymi do kontaktów z wykonawcami są:</w:t>
      </w:r>
    </w:p>
    <w:p w:rsidR="0086325D" w:rsidRDefault="0086325D" w:rsidP="0086325D">
      <w:pPr>
        <w:pStyle w:val="Standard"/>
        <w:suppressAutoHyphens/>
        <w:autoSpaceDN w:val="0"/>
        <w:ind w:left="397"/>
        <w:jc w:val="both"/>
        <w:textAlignment w:val="baseline"/>
      </w:pPr>
      <w:r>
        <w:t>w sprawach proceduralnych - Tomasz Stopiński, tel. 22 4502284, faks 22 4502236, e-mail zam.publiczne@szpitalmadalinskiego.pl</w:t>
      </w:r>
    </w:p>
    <w:p w:rsidR="0086325D" w:rsidRDefault="0086325D" w:rsidP="0086325D">
      <w:pPr>
        <w:pStyle w:val="Standard"/>
        <w:suppressAutoHyphens/>
        <w:autoSpaceDN w:val="0"/>
        <w:ind w:left="397"/>
        <w:jc w:val="both"/>
        <w:textAlignment w:val="baseline"/>
      </w:pPr>
      <w:r>
        <w:t>w sprawach merytorycznych - Marcin Foryś, tel. 71 7770400 lub 71 7770449 email centrala@suprabrokers.pl.</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ZAMÓWIENIA UZUPEŁNIAJĄCE</w:t>
      </w:r>
    </w:p>
    <w:p w:rsidR="00E65187" w:rsidRPr="009518A7" w:rsidRDefault="00E65187" w:rsidP="00740C5E">
      <w:pPr>
        <w:numPr>
          <w:ilvl w:val="0"/>
          <w:numId w:val="31"/>
        </w:numPr>
        <w:ind w:left="567" w:hanging="567"/>
        <w:jc w:val="both"/>
      </w:pPr>
      <w:r w:rsidRPr="009518A7">
        <w:t>Zamawiający przewiduje możliwość zawarcia w okresie trwania umowy zamówień uzupełniających. Zamówienia uzupełniające udzielane będą w trybie zamówień z wolnej ręki, po spełnieniu przesłanek z art. 67 ust.1 pkt 6 ustawy Prawo zamówień publicznych.</w:t>
      </w:r>
    </w:p>
    <w:p w:rsidR="00E65187" w:rsidRPr="009518A7" w:rsidRDefault="00E65187" w:rsidP="00740C5E">
      <w:pPr>
        <w:numPr>
          <w:ilvl w:val="0"/>
          <w:numId w:val="31"/>
        </w:numPr>
        <w:ind w:left="567" w:hanging="567"/>
        <w:jc w:val="both"/>
      </w:pPr>
      <w:r w:rsidRPr="009518A7">
        <w:t xml:space="preserve">Wykonawca, któremu zostanie udzielone zamówienie podstawowe, zobowiązany będzie do zastosowania w zamówieniach uzupełniających stawek nie wyższych niż zastosowane w zamówieniu podstawowym oraz kalkulowania składki w systemie pro </w:t>
      </w:r>
      <w:r w:rsidRPr="003A74DC">
        <w:t>rata temporis</w:t>
      </w:r>
      <w:r>
        <w:t xml:space="preserve"> </w:t>
      </w:r>
      <w:r w:rsidRPr="003A74DC">
        <w:t>o ile przedmiot zamówienia, zakres i warunki były wskazane w zamówieniu podstawowym.</w:t>
      </w:r>
    </w:p>
    <w:p w:rsidR="00E65187" w:rsidRPr="009518A7" w:rsidRDefault="00E65187" w:rsidP="00740C5E">
      <w:pPr>
        <w:keepLines/>
        <w:numPr>
          <w:ilvl w:val="0"/>
          <w:numId w:val="28"/>
        </w:numPr>
        <w:tabs>
          <w:tab w:val="left" w:pos="567"/>
        </w:tabs>
        <w:spacing w:before="360" w:after="240"/>
        <w:ind w:left="284" w:hanging="284"/>
        <w:outlineLvl w:val="0"/>
        <w:rPr>
          <w:b/>
          <w:bCs/>
          <w:caps/>
          <w:sz w:val="28"/>
          <w:szCs w:val="28"/>
        </w:rPr>
      </w:pPr>
      <w:r w:rsidRPr="009518A7">
        <w:rPr>
          <w:b/>
          <w:bCs/>
          <w:caps/>
          <w:sz w:val="28"/>
          <w:szCs w:val="28"/>
        </w:rPr>
        <w:lastRenderedPageBreak/>
        <w:t>Zamawiający żąda wskazania przez Wykonawcę w ofercie części zamówienia, której wykonanie zamierza powierzyć podwykonawcom</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ŚRODKI OCHRONY PRAWNEJ PRZYSŁUGUJĄCE WYKONAWCY</w:t>
      </w:r>
    </w:p>
    <w:p w:rsidR="00E65187" w:rsidRPr="009518A7" w:rsidRDefault="00E65187" w:rsidP="001372ED">
      <w:pPr>
        <w:jc w:val="both"/>
        <w:rPr>
          <w:color w:val="000000"/>
        </w:rPr>
      </w:pPr>
      <w:r w:rsidRPr="009518A7">
        <w:rPr>
          <w:color w:val="000000"/>
        </w:rPr>
        <w:t>W niniejszym postępowaniu Wykonawcom przysługuje prawo do wniesienia odwołania.</w:t>
      </w:r>
    </w:p>
    <w:p w:rsidR="00E65187" w:rsidRPr="009518A7" w:rsidRDefault="00E65187" w:rsidP="001372ED">
      <w:pPr>
        <w:jc w:val="both"/>
        <w:rPr>
          <w:color w:val="000000"/>
        </w:rPr>
      </w:pPr>
      <w:r w:rsidRPr="009518A7">
        <w:rPr>
          <w:color w:val="000000"/>
        </w:rPr>
        <w:t>Szczegółowe przepisy dotyczące środków ochrony prawnej zawarte są w art.179 –198g ustawy Prawo zamówień publicznych.</w:t>
      </w:r>
    </w:p>
    <w:p w:rsidR="00E65187" w:rsidRPr="009518A7" w:rsidRDefault="00E65187" w:rsidP="001372ED">
      <w:pPr>
        <w:jc w:val="both"/>
        <w:rPr>
          <w:color w:val="000000"/>
        </w:rPr>
      </w:pPr>
      <w:r w:rsidRPr="009518A7">
        <w:rPr>
          <w:color w:val="000000"/>
        </w:rPr>
        <w:t>W sprawach nieuregulowanych niniejszą specyfikacją mają zastosowanie przepisy ustawy.</w:t>
      </w:r>
    </w:p>
    <w:p w:rsidR="00E65187" w:rsidRPr="009518A7" w:rsidRDefault="00E65187" w:rsidP="001372ED">
      <w:pPr>
        <w:jc w:val="both"/>
        <w:rPr>
          <w:color w:val="000000"/>
        </w:rPr>
      </w:pPr>
      <w:r w:rsidRPr="009518A7">
        <w:rPr>
          <w:color w:val="000000"/>
        </w:rPr>
        <w:t>Prawo zamówień publicznych oraz odpowiednie przepisy Kodeksu cywilnego.</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OPIS KRYTERIÓW OCENY OFERT</w:t>
      </w:r>
    </w:p>
    <w:p w:rsidR="00E65187" w:rsidRPr="005E593E" w:rsidRDefault="00E65187" w:rsidP="00FC12A2">
      <w:pPr>
        <w:pStyle w:val="Tekstpodstawowywcity3"/>
        <w:ind w:firstLine="0"/>
        <w:rPr>
          <w:sz w:val="24"/>
          <w:szCs w:val="24"/>
        </w:rPr>
      </w:pPr>
      <w:r w:rsidRPr="005E593E">
        <w:rPr>
          <w:sz w:val="24"/>
          <w:szCs w:val="24"/>
        </w:rPr>
        <w:t>Do wyboru oferty przyjmuje się najkorzystniejszy bilans ceny, oraz oferowanych warunków ubezpieczenia.</w:t>
      </w:r>
    </w:p>
    <w:p w:rsidR="00E65187" w:rsidRPr="005E593E" w:rsidRDefault="00E65187" w:rsidP="00FC12A2">
      <w:pPr>
        <w:pStyle w:val="Tekstpodstawowywcity3"/>
        <w:ind w:firstLine="0"/>
        <w:rPr>
          <w:sz w:val="24"/>
          <w:szCs w:val="24"/>
        </w:rPr>
      </w:pPr>
    </w:p>
    <w:p w:rsidR="00E65187" w:rsidRPr="005E593E" w:rsidRDefault="00E65187" w:rsidP="00FC12A2">
      <w:pPr>
        <w:pStyle w:val="Tekstpodstawowywcity3"/>
        <w:ind w:firstLine="0"/>
        <w:rPr>
          <w:b/>
          <w:bCs/>
          <w:sz w:val="24"/>
          <w:szCs w:val="24"/>
        </w:rPr>
      </w:pPr>
      <w:r w:rsidRPr="005E593E">
        <w:rPr>
          <w:b/>
          <w:bCs/>
          <w:sz w:val="24"/>
          <w:szCs w:val="24"/>
        </w:rPr>
        <w:t xml:space="preserve">Sposób punktowania ofert według następujących wag: </w:t>
      </w:r>
    </w:p>
    <w:p w:rsidR="00E65187" w:rsidRPr="005E593E" w:rsidRDefault="00E65187" w:rsidP="00E41A6B">
      <w:pPr>
        <w:jc w:val="both"/>
      </w:pPr>
    </w:p>
    <w:p w:rsidR="00E65187" w:rsidRPr="005E593E" w:rsidRDefault="00E65187" w:rsidP="00E41A6B">
      <w:pPr>
        <w:pStyle w:val="Tekstpodstawowy"/>
        <w:rPr>
          <w:sz w:val="24"/>
          <w:szCs w:val="24"/>
        </w:rPr>
      </w:pPr>
      <w:r w:rsidRPr="005E593E">
        <w:rPr>
          <w:sz w:val="24"/>
          <w:szCs w:val="24"/>
        </w:rPr>
        <w:t>A. cena</w:t>
      </w:r>
      <w:r w:rsidRPr="005E593E">
        <w:rPr>
          <w:sz w:val="24"/>
          <w:szCs w:val="24"/>
        </w:rPr>
        <w:tab/>
      </w:r>
      <w:r w:rsidRPr="005E593E">
        <w:rPr>
          <w:sz w:val="24"/>
          <w:szCs w:val="24"/>
        </w:rPr>
        <w:tab/>
      </w:r>
      <w:r w:rsidRPr="005E593E">
        <w:rPr>
          <w:sz w:val="24"/>
          <w:szCs w:val="24"/>
        </w:rPr>
        <w:tab/>
      </w:r>
      <w:r w:rsidRPr="005E593E">
        <w:rPr>
          <w:sz w:val="24"/>
          <w:szCs w:val="24"/>
        </w:rPr>
        <w:tab/>
        <w:t>80 %</w:t>
      </w:r>
    </w:p>
    <w:p w:rsidR="00E65187" w:rsidRPr="005E593E" w:rsidRDefault="00E65187" w:rsidP="00E41A6B">
      <w:pPr>
        <w:pStyle w:val="Tekstpodstawowy"/>
        <w:rPr>
          <w:sz w:val="24"/>
          <w:szCs w:val="24"/>
        </w:rPr>
      </w:pPr>
      <w:r w:rsidRPr="005E593E">
        <w:rPr>
          <w:sz w:val="24"/>
          <w:szCs w:val="24"/>
        </w:rPr>
        <w:t>B. warunki ubezpieczenia</w:t>
      </w:r>
      <w:r w:rsidRPr="005E593E">
        <w:rPr>
          <w:sz w:val="24"/>
          <w:szCs w:val="24"/>
        </w:rPr>
        <w:tab/>
      </w:r>
      <w:r w:rsidRPr="005E593E">
        <w:rPr>
          <w:sz w:val="24"/>
          <w:szCs w:val="24"/>
        </w:rPr>
        <w:tab/>
        <w:t>20 %</w:t>
      </w:r>
    </w:p>
    <w:p w:rsidR="00E65187" w:rsidRPr="005E593E" w:rsidRDefault="00E65187" w:rsidP="00E41A6B">
      <w:pPr>
        <w:jc w:val="both"/>
      </w:pPr>
    </w:p>
    <w:p w:rsidR="00E65187" w:rsidRPr="005E593E" w:rsidRDefault="00E65187" w:rsidP="00E41A6B">
      <w:pPr>
        <w:jc w:val="both"/>
      </w:pPr>
      <w:r w:rsidRPr="005E593E">
        <w:t xml:space="preserve">Ocena ofert zostanie przeprowadzona wyłącznie w oparciu o przedstawione wyżej kryteria. Oferty będą oceniane w odniesieniu do najkorzystniejszych warunków przedstawionych przez Wykonawców wobec każdego z kryterium. </w:t>
      </w:r>
    </w:p>
    <w:p w:rsidR="00E65187" w:rsidRPr="005E593E" w:rsidRDefault="004D3395" w:rsidP="004C1D9C">
      <w:pPr>
        <w:spacing w:before="240" w:after="120"/>
        <w:jc w:val="center"/>
        <w:rPr>
          <w:b/>
          <w:bCs/>
        </w:rPr>
      </w:pPr>
      <w:r>
        <w:rPr>
          <w:noProof/>
        </w:rPr>
        <w:drawing>
          <wp:inline distT="0" distB="0" distL="0" distR="0">
            <wp:extent cx="952500" cy="209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52500" cy="209550"/>
                    </a:xfrm>
                    <a:prstGeom prst="rect">
                      <a:avLst/>
                    </a:prstGeom>
                    <a:noFill/>
                    <a:ln w="9525">
                      <a:noFill/>
                      <a:miter lim="800000"/>
                      <a:headEnd/>
                      <a:tailEnd/>
                    </a:ln>
                  </pic:spPr>
                </pic:pic>
              </a:graphicData>
            </a:graphic>
          </wp:inline>
        </w:drawing>
      </w:r>
    </w:p>
    <w:p w:rsidR="00E65187" w:rsidRPr="005E593E" w:rsidRDefault="00E65187" w:rsidP="004C1D9C">
      <w:pPr>
        <w:spacing w:before="240" w:after="120"/>
      </w:pPr>
      <w:r w:rsidRPr="005E593E">
        <w:t>Gdzie :</w:t>
      </w:r>
    </w:p>
    <w:p w:rsidR="00E65187" w:rsidRPr="005E593E" w:rsidRDefault="00E65187" w:rsidP="00E41A6B">
      <w:r w:rsidRPr="005E593E">
        <w:t>N- liczba wszystkich punktów uzyskanych przez badaną ofertę</w:t>
      </w:r>
    </w:p>
    <w:p w:rsidR="00E65187" w:rsidRPr="005E593E" w:rsidRDefault="00E65187" w:rsidP="00E41A6B">
      <w:r w:rsidRPr="005E593E">
        <w:t>C- liczba punktów uzyskanych w kryterium cena oferty</w:t>
      </w:r>
    </w:p>
    <w:p w:rsidR="00E65187" w:rsidRPr="005E593E" w:rsidRDefault="00E65187" w:rsidP="00E41A6B">
      <w:r w:rsidRPr="005E593E">
        <w:t>P- liczba punktów uzyskanych w kryterium warunki ubezpieczenia</w:t>
      </w:r>
    </w:p>
    <w:p w:rsidR="00E65187" w:rsidRPr="005E593E" w:rsidRDefault="00E65187" w:rsidP="00E41A6B">
      <w:pPr>
        <w:pStyle w:val="Tekstpodstawowy"/>
        <w:rPr>
          <w:sz w:val="24"/>
          <w:szCs w:val="24"/>
        </w:rPr>
      </w:pPr>
    </w:p>
    <w:p w:rsidR="00E65187" w:rsidRPr="005E593E" w:rsidRDefault="00E65187" w:rsidP="00E41A6B">
      <w:pPr>
        <w:pStyle w:val="Tekstpodstawowy"/>
        <w:rPr>
          <w:sz w:val="24"/>
          <w:szCs w:val="24"/>
        </w:rPr>
      </w:pPr>
      <w:r w:rsidRPr="005E593E">
        <w:rPr>
          <w:sz w:val="24"/>
          <w:szCs w:val="24"/>
        </w:rPr>
        <w:t>Przy wyborze oferty Zamawiający będzie się kierował następującymi kryteriami:</w:t>
      </w:r>
    </w:p>
    <w:p w:rsidR="00E65187" w:rsidRPr="005E593E" w:rsidRDefault="00E65187" w:rsidP="00FC12A2">
      <w:pPr>
        <w:pStyle w:val="Tekstpodstawowywcity2"/>
        <w:ind w:left="0"/>
        <w:rPr>
          <w:b/>
          <w:bCs/>
          <w:sz w:val="24"/>
          <w:szCs w:val="24"/>
        </w:rPr>
      </w:pPr>
    </w:p>
    <w:p w:rsidR="00E65187" w:rsidRPr="005E593E" w:rsidRDefault="00E65187" w:rsidP="00E41A6B">
      <w:pPr>
        <w:pStyle w:val="Tekstpodstawowywcity2"/>
        <w:ind w:left="0"/>
        <w:rPr>
          <w:b/>
          <w:bCs/>
          <w:sz w:val="24"/>
          <w:szCs w:val="24"/>
        </w:rPr>
      </w:pPr>
      <w:r w:rsidRPr="005E593E">
        <w:rPr>
          <w:b/>
          <w:bCs/>
          <w:sz w:val="24"/>
          <w:szCs w:val="24"/>
        </w:rPr>
        <w:t>C = cena 80 %</w:t>
      </w:r>
    </w:p>
    <w:p w:rsidR="00E65187" w:rsidRPr="005E593E" w:rsidRDefault="00E65187" w:rsidP="004C1D9C">
      <w:pPr>
        <w:pStyle w:val="Tekstpodstawowywcity2"/>
        <w:keepNext/>
        <w:spacing w:before="240" w:after="240"/>
        <w:ind w:left="0"/>
        <w:rPr>
          <w:sz w:val="24"/>
          <w:szCs w:val="24"/>
        </w:rPr>
      </w:pPr>
      <w:r w:rsidRPr="005E593E">
        <w:rPr>
          <w:sz w:val="24"/>
          <w:szCs w:val="24"/>
        </w:rPr>
        <w:t>Oferty w kryterium C będą oceniane według następującego wzoru:</w:t>
      </w:r>
    </w:p>
    <w:p w:rsidR="00E65187" w:rsidRPr="005E593E" w:rsidRDefault="004D3395" w:rsidP="004C1D9C">
      <w:pPr>
        <w:pStyle w:val="Tekstpodstawowywcity2"/>
        <w:spacing w:line="360" w:lineRule="auto"/>
        <w:ind w:left="0"/>
        <w:jc w:val="center"/>
        <w:rPr>
          <w:sz w:val="24"/>
          <w:szCs w:val="24"/>
        </w:rPr>
      </w:pPr>
      <w:r>
        <w:rPr>
          <w:noProof/>
          <w:sz w:val="24"/>
          <w:szCs w:val="24"/>
        </w:rPr>
        <w:drawing>
          <wp:inline distT="0" distB="0" distL="0" distR="0">
            <wp:extent cx="4114800" cy="3429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114800" cy="342900"/>
                    </a:xfrm>
                    <a:prstGeom prst="rect">
                      <a:avLst/>
                    </a:prstGeom>
                    <a:noFill/>
                    <a:ln w="9525">
                      <a:noFill/>
                      <a:miter lim="800000"/>
                      <a:headEnd/>
                      <a:tailEnd/>
                    </a:ln>
                  </pic:spPr>
                </pic:pic>
              </a:graphicData>
            </a:graphic>
          </wp:inline>
        </w:drawing>
      </w:r>
    </w:p>
    <w:p w:rsidR="00E65187" w:rsidRPr="005E593E" w:rsidRDefault="00E65187" w:rsidP="00E41A6B">
      <w:pPr>
        <w:pStyle w:val="Tekstpodstawowy"/>
        <w:rPr>
          <w:b/>
          <w:bCs/>
          <w:sz w:val="24"/>
          <w:szCs w:val="24"/>
        </w:rPr>
      </w:pPr>
      <w:r w:rsidRPr="005E593E">
        <w:rPr>
          <w:b/>
          <w:bCs/>
          <w:sz w:val="24"/>
          <w:szCs w:val="24"/>
        </w:rPr>
        <w:t>P = warunki ubezpieczenia 20 %</w:t>
      </w:r>
    </w:p>
    <w:p w:rsidR="00E65187" w:rsidRPr="005E593E" w:rsidRDefault="00E65187" w:rsidP="00E41A6B">
      <w:pPr>
        <w:pStyle w:val="Tekstpodstawowy"/>
        <w:jc w:val="both"/>
        <w:rPr>
          <w:sz w:val="24"/>
          <w:szCs w:val="24"/>
        </w:rPr>
      </w:pPr>
    </w:p>
    <w:p w:rsidR="00E65187" w:rsidRPr="005E593E" w:rsidRDefault="00E65187" w:rsidP="00E41A6B">
      <w:pPr>
        <w:pStyle w:val="Tekstpodstawowy"/>
        <w:jc w:val="both"/>
        <w:rPr>
          <w:sz w:val="24"/>
          <w:szCs w:val="24"/>
        </w:rPr>
      </w:pPr>
      <w:r w:rsidRPr="005E593E">
        <w:rPr>
          <w:sz w:val="24"/>
          <w:szCs w:val="24"/>
        </w:rPr>
        <w:lastRenderedPageBreak/>
        <w:t>Oceniane będą warunki ubezpieczenia - przyjęcie klauzul dodatkowych, według następujących zasad:</w:t>
      </w:r>
    </w:p>
    <w:p w:rsidR="00E65187" w:rsidRPr="005E593E" w:rsidRDefault="00E65187" w:rsidP="00740C5E">
      <w:pPr>
        <w:pStyle w:val="Tekstpodstawowy"/>
        <w:numPr>
          <w:ilvl w:val="1"/>
          <w:numId w:val="32"/>
        </w:numPr>
        <w:tabs>
          <w:tab w:val="left" w:pos="993"/>
        </w:tabs>
        <w:ind w:left="993" w:hanging="567"/>
        <w:jc w:val="both"/>
        <w:rPr>
          <w:sz w:val="24"/>
          <w:szCs w:val="24"/>
        </w:rPr>
      </w:pPr>
      <w:r w:rsidRPr="005E593E">
        <w:rPr>
          <w:sz w:val="24"/>
          <w:szCs w:val="24"/>
        </w:rPr>
        <w:t>brak akceptacji klauzul obligatoryjnych powoduje odrzucenie oferty</w:t>
      </w:r>
    </w:p>
    <w:p w:rsidR="00E65187" w:rsidRPr="005E593E" w:rsidRDefault="00E65187" w:rsidP="00740C5E">
      <w:pPr>
        <w:pStyle w:val="Tekstpodstawowy"/>
        <w:numPr>
          <w:ilvl w:val="1"/>
          <w:numId w:val="32"/>
        </w:numPr>
        <w:tabs>
          <w:tab w:val="left" w:pos="993"/>
        </w:tabs>
        <w:ind w:left="993" w:hanging="567"/>
        <w:jc w:val="both"/>
        <w:rPr>
          <w:sz w:val="24"/>
          <w:szCs w:val="24"/>
        </w:rPr>
      </w:pPr>
      <w:r w:rsidRPr="005E593E">
        <w:rPr>
          <w:sz w:val="24"/>
          <w:szCs w:val="24"/>
        </w:rPr>
        <w:t>za przyjęcie poszczególnych klauzul zostanie przyznana ilość punktów przypisana danej klauzuli</w:t>
      </w:r>
    </w:p>
    <w:p w:rsidR="00E65187" w:rsidRPr="005E593E" w:rsidRDefault="00E65187" w:rsidP="00DF60B8">
      <w:pPr>
        <w:pStyle w:val="Tekstpodstawowy"/>
        <w:spacing w:before="120" w:after="120"/>
        <w:jc w:val="both"/>
        <w:rPr>
          <w:b/>
          <w:bCs/>
          <w:sz w:val="24"/>
          <w:szCs w:val="24"/>
        </w:rPr>
      </w:pPr>
      <w:r w:rsidRPr="005E593E">
        <w:rPr>
          <w:b/>
          <w:bCs/>
          <w:sz w:val="24"/>
          <w:szCs w:val="24"/>
        </w:rPr>
        <w:t>Dopuszczalna jest zmiana treści klauzul, ale w przypadku zmian odbiegających na niekorzyść Zamawiającego od treści podanej w SIWZ, za zmienioną klauzulę przyznanych będzie 0 punktów.</w:t>
      </w:r>
    </w:p>
    <w:p w:rsidR="00E65187" w:rsidRPr="005E593E" w:rsidRDefault="00E65187" w:rsidP="004C1D9C">
      <w:pPr>
        <w:pStyle w:val="Tekstpodstawowy"/>
        <w:keepNext/>
        <w:spacing w:before="240" w:after="240"/>
        <w:rPr>
          <w:sz w:val="24"/>
          <w:szCs w:val="24"/>
        </w:rPr>
      </w:pPr>
      <w:r w:rsidRPr="005E593E">
        <w:rPr>
          <w:sz w:val="24"/>
          <w:szCs w:val="24"/>
        </w:rPr>
        <w:t>Oferty w kryterium P będą oceniane według następującego wzoru</w:t>
      </w:r>
    </w:p>
    <w:p w:rsidR="00E65187" w:rsidRPr="005E593E" w:rsidRDefault="004D3395" w:rsidP="004C1D9C">
      <w:pPr>
        <w:pStyle w:val="Tekstpodstawowywcity2"/>
        <w:spacing w:line="360" w:lineRule="auto"/>
        <w:ind w:left="0"/>
        <w:jc w:val="center"/>
        <w:rPr>
          <w:sz w:val="24"/>
          <w:szCs w:val="24"/>
        </w:rPr>
      </w:pPr>
      <w:r>
        <w:rPr>
          <w:noProof/>
          <w:sz w:val="24"/>
          <w:szCs w:val="24"/>
        </w:rPr>
        <w:drawing>
          <wp:inline distT="0" distB="0" distL="0" distR="0">
            <wp:extent cx="2466975" cy="31432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466975" cy="314325"/>
                    </a:xfrm>
                    <a:prstGeom prst="rect">
                      <a:avLst/>
                    </a:prstGeom>
                    <a:noFill/>
                    <a:ln w="9525">
                      <a:noFill/>
                      <a:miter lim="800000"/>
                      <a:headEnd/>
                      <a:tailEnd/>
                    </a:ln>
                  </pic:spPr>
                </pic:pic>
              </a:graphicData>
            </a:graphic>
          </wp:inline>
        </w:drawing>
      </w:r>
    </w:p>
    <w:p w:rsidR="00E65187" w:rsidRPr="005E593E" w:rsidRDefault="00E65187" w:rsidP="00DF60B8">
      <w:pPr>
        <w:pStyle w:val="Tekstpodstawowywcity2"/>
        <w:ind w:left="0"/>
        <w:rPr>
          <w:sz w:val="24"/>
          <w:szCs w:val="24"/>
        </w:rPr>
      </w:pPr>
      <w:r w:rsidRPr="005E593E">
        <w:rPr>
          <w:sz w:val="24"/>
          <w:szCs w:val="24"/>
        </w:rPr>
        <w:t>WP – wartość liczbowa ocenianego kryterium uzyskana w danej ofercie</w:t>
      </w:r>
    </w:p>
    <w:p w:rsidR="00E65187" w:rsidRPr="005E593E" w:rsidRDefault="00E65187" w:rsidP="00DF60B8">
      <w:pPr>
        <w:pStyle w:val="Tekstpodstawowywcity2"/>
        <w:ind w:left="0"/>
        <w:rPr>
          <w:sz w:val="24"/>
          <w:szCs w:val="24"/>
        </w:rPr>
      </w:pPr>
      <w:r w:rsidRPr="005E593E">
        <w:rPr>
          <w:sz w:val="24"/>
          <w:szCs w:val="24"/>
        </w:rPr>
        <w:t>WM – maksymalna możliwa do uzyskania wartość liczbowa ocenianego kryterium</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ODRZUCENIE OFERTY</w:t>
      </w:r>
    </w:p>
    <w:p w:rsidR="00E65187" w:rsidRPr="005E593E" w:rsidRDefault="00E65187" w:rsidP="00DC27D0">
      <w:pPr>
        <w:pStyle w:val="Tekstpodstawowywcity2"/>
        <w:keepNext/>
        <w:tabs>
          <w:tab w:val="center" w:pos="0"/>
        </w:tabs>
        <w:spacing w:before="240"/>
        <w:ind w:left="0"/>
        <w:jc w:val="left"/>
        <w:rPr>
          <w:sz w:val="24"/>
          <w:szCs w:val="24"/>
        </w:rPr>
      </w:pPr>
      <w:r w:rsidRPr="005E593E">
        <w:rPr>
          <w:sz w:val="24"/>
          <w:szCs w:val="24"/>
        </w:rPr>
        <w:t>Zamawiający odrzuci ofertę, jeżeli:</w:t>
      </w:r>
    </w:p>
    <w:p w:rsidR="00E65187" w:rsidRPr="005E593E" w:rsidRDefault="00E65187" w:rsidP="000240FD">
      <w:pPr>
        <w:pStyle w:val="Tekstpodstawowywcity2"/>
        <w:numPr>
          <w:ilvl w:val="0"/>
          <w:numId w:val="5"/>
        </w:numPr>
        <w:tabs>
          <w:tab w:val="clear" w:pos="737"/>
          <w:tab w:val="num" w:pos="567"/>
        </w:tabs>
        <w:ind w:left="567" w:hanging="567"/>
        <w:rPr>
          <w:sz w:val="24"/>
          <w:szCs w:val="24"/>
        </w:rPr>
      </w:pPr>
      <w:r w:rsidRPr="005E593E">
        <w:rPr>
          <w:sz w:val="24"/>
          <w:szCs w:val="24"/>
        </w:rPr>
        <w:t>jest niezgodna z ustawą Prawo zamówień publicznych,</w:t>
      </w:r>
    </w:p>
    <w:p w:rsidR="00E65187" w:rsidRPr="005E593E" w:rsidRDefault="00E65187" w:rsidP="000240FD">
      <w:pPr>
        <w:pStyle w:val="Tekstpodstawowywcity2"/>
        <w:numPr>
          <w:ilvl w:val="0"/>
          <w:numId w:val="5"/>
        </w:numPr>
        <w:tabs>
          <w:tab w:val="clear" w:pos="737"/>
          <w:tab w:val="num" w:pos="567"/>
        </w:tabs>
        <w:ind w:left="567" w:hanging="567"/>
        <w:rPr>
          <w:sz w:val="24"/>
          <w:szCs w:val="24"/>
        </w:rPr>
      </w:pPr>
      <w:r w:rsidRPr="005E593E">
        <w:rPr>
          <w:sz w:val="24"/>
          <w:szCs w:val="24"/>
        </w:rPr>
        <w:t>jej treść nie odpowiada treści SIWZ, z zastrzeżeniem art. 87 ust. 2 pkt 3 ustawy Prawo zamówień publicznych,</w:t>
      </w:r>
    </w:p>
    <w:p w:rsidR="00E65187" w:rsidRPr="005E593E" w:rsidRDefault="00E65187" w:rsidP="000240FD">
      <w:pPr>
        <w:pStyle w:val="Tekstpodstawowywcity2"/>
        <w:numPr>
          <w:ilvl w:val="0"/>
          <w:numId w:val="5"/>
        </w:numPr>
        <w:tabs>
          <w:tab w:val="clear" w:pos="737"/>
          <w:tab w:val="num" w:pos="567"/>
        </w:tabs>
        <w:ind w:left="567" w:hanging="567"/>
        <w:rPr>
          <w:sz w:val="24"/>
          <w:szCs w:val="24"/>
        </w:rPr>
      </w:pPr>
      <w:r w:rsidRPr="005E593E">
        <w:rPr>
          <w:sz w:val="24"/>
          <w:szCs w:val="24"/>
        </w:rPr>
        <w:t>jej złożenie stanowi czyn nieuczciwej konkurencji w rozumieniu przepisów o zwalczaniu nieuczciwej konkurencji,</w:t>
      </w:r>
    </w:p>
    <w:p w:rsidR="00E65187" w:rsidRPr="005E593E" w:rsidRDefault="00E65187" w:rsidP="000240FD">
      <w:pPr>
        <w:pStyle w:val="Tekstpodstawowywcity2"/>
        <w:numPr>
          <w:ilvl w:val="0"/>
          <w:numId w:val="5"/>
        </w:numPr>
        <w:tabs>
          <w:tab w:val="clear" w:pos="737"/>
          <w:tab w:val="num" w:pos="567"/>
        </w:tabs>
        <w:ind w:left="567" w:hanging="567"/>
        <w:rPr>
          <w:sz w:val="24"/>
          <w:szCs w:val="24"/>
        </w:rPr>
      </w:pPr>
      <w:r w:rsidRPr="005E593E">
        <w:rPr>
          <w:sz w:val="24"/>
          <w:szCs w:val="24"/>
        </w:rPr>
        <w:t>zawiera rażąco niską cenę w stosunku do przedmiotu zamówienia,</w:t>
      </w:r>
    </w:p>
    <w:p w:rsidR="00E65187" w:rsidRPr="005E593E" w:rsidRDefault="00E65187" w:rsidP="000240FD">
      <w:pPr>
        <w:pStyle w:val="Tekstpodstawowywcity2"/>
        <w:numPr>
          <w:ilvl w:val="0"/>
          <w:numId w:val="5"/>
        </w:numPr>
        <w:tabs>
          <w:tab w:val="clear" w:pos="737"/>
          <w:tab w:val="num" w:pos="567"/>
        </w:tabs>
        <w:ind w:left="567" w:hanging="567"/>
        <w:rPr>
          <w:sz w:val="24"/>
          <w:szCs w:val="24"/>
        </w:rPr>
      </w:pPr>
      <w:r w:rsidRPr="005E593E">
        <w:rPr>
          <w:sz w:val="24"/>
          <w:szCs w:val="24"/>
        </w:rPr>
        <w:t>została złożona przez Wykonawcę wykluczonego z udziału w postępowaniu o udzielenie zamówienia,</w:t>
      </w:r>
    </w:p>
    <w:p w:rsidR="00E65187" w:rsidRPr="005E593E" w:rsidRDefault="00E65187" w:rsidP="000240FD">
      <w:pPr>
        <w:pStyle w:val="Tekstpodstawowywcity2"/>
        <w:numPr>
          <w:ilvl w:val="0"/>
          <w:numId w:val="6"/>
        </w:numPr>
        <w:tabs>
          <w:tab w:val="clear" w:pos="737"/>
          <w:tab w:val="num" w:pos="567"/>
        </w:tabs>
        <w:ind w:left="567" w:hanging="567"/>
        <w:rPr>
          <w:sz w:val="24"/>
          <w:szCs w:val="24"/>
        </w:rPr>
      </w:pPr>
      <w:r w:rsidRPr="005E593E">
        <w:rPr>
          <w:sz w:val="24"/>
          <w:szCs w:val="24"/>
        </w:rPr>
        <w:t>zawiera błędy w obliczeniu ceny,</w:t>
      </w:r>
    </w:p>
    <w:p w:rsidR="00E65187" w:rsidRPr="005E593E" w:rsidRDefault="00E65187" w:rsidP="000240FD">
      <w:pPr>
        <w:pStyle w:val="Tekstpodstawowywcity2"/>
        <w:numPr>
          <w:ilvl w:val="0"/>
          <w:numId w:val="6"/>
        </w:numPr>
        <w:tabs>
          <w:tab w:val="clear" w:pos="737"/>
          <w:tab w:val="num" w:pos="567"/>
        </w:tabs>
        <w:ind w:left="567" w:hanging="567"/>
        <w:rPr>
          <w:sz w:val="24"/>
          <w:szCs w:val="24"/>
        </w:rPr>
      </w:pPr>
      <w:r w:rsidRPr="005E593E">
        <w:rPr>
          <w:sz w:val="24"/>
          <w:szCs w:val="24"/>
        </w:rPr>
        <w:t>wykonawca w terminie 3 dni od dnia doręczenia zawiadomienia nie zgodził się na poprawienie omyłki, o której mowa w art. 87 ust. 2 pkt 3 ustawy Prawo zamówień publicznych,</w:t>
      </w:r>
    </w:p>
    <w:p w:rsidR="00E65187" w:rsidRPr="005E593E" w:rsidRDefault="00E65187" w:rsidP="000240FD">
      <w:pPr>
        <w:pStyle w:val="Tekstpodstawowywcity2"/>
        <w:numPr>
          <w:ilvl w:val="0"/>
          <w:numId w:val="6"/>
        </w:numPr>
        <w:tabs>
          <w:tab w:val="clear" w:pos="737"/>
          <w:tab w:val="num" w:pos="567"/>
        </w:tabs>
        <w:ind w:left="567" w:hanging="567"/>
        <w:rPr>
          <w:sz w:val="24"/>
          <w:szCs w:val="24"/>
        </w:rPr>
      </w:pPr>
      <w:r w:rsidRPr="005E593E">
        <w:rPr>
          <w:sz w:val="24"/>
          <w:szCs w:val="24"/>
        </w:rPr>
        <w:t>jest nieważna na podstawie odrębnych przepisów.</w:t>
      </w:r>
    </w:p>
    <w:p w:rsidR="00E65187" w:rsidRPr="005E593E" w:rsidRDefault="00E65187" w:rsidP="00DC27D0">
      <w:pPr>
        <w:pStyle w:val="Tekstpodstawowywcity2"/>
        <w:spacing w:before="120" w:after="120"/>
        <w:ind w:left="0"/>
        <w:jc w:val="left"/>
        <w:rPr>
          <w:sz w:val="24"/>
          <w:szCs w:val="24"/>
        </w:rPr>
      </w:pPr>
      <w:r w:rsidRPr="005E593E">
        <w:rPr>
          <w:sz w:val="24"/>
          <w:szCs w:val="24"/>
        </w:rPr>
        <w:t>Zamawiający zawiadamia równocześnie wszystkich wykonawców o odrzuceniu ofert, podając uzasadnienie faktyczne i prawne.</w:t>
      </w:r>
    </w:p>
    <w:p w:rsidR="00E65187" w:rsidRPr="005E593E" w:rsidRDefault="00E65187" w:rsidP="00DC27D0">
      <w:pPr>
        <w:pStyle w:val="Tekstpodstawowywcity2"/>
        <w:spacing w:before="120" w:after="120"/>
        <w:ind w:left="0"/>
        <w:jc w:val="left"/>
        <w:rPr>
          <w:sz w:val="24"/>
          <w:szCs w:val="24"/>
        </w:rPr>
      </w:pPr>
      <w:r w:rsidRPr="005E593E">
        <w:rPr>
          <w:sz w:val="24"/>
          <w:szCs w:val="24"/>
        </w:rPr>
        <w:t>Ofertę wykonawcy wykluczonego uznaje się za odrzuconą.</w:t>
      </w:r>
    </w:p>
    <w:p w:rsidR="00E65187" w:rsidRPr="005E593E" w:rsidRDefault="00E65187" w:rsidP="00740C5E">
      <w:pPr>
        <w:keepLines/>
        <w:numPr>
          <w:ilvl w:val="0"/>
          <w:numId w:val="28"/>
        </w:numPr>
        <w:spacing w:before="360" w:after="240"/>
        <w:ind w:left="284" w:hanging="284"/>
        <w:outlineLvl w:val="0"/>
        <w:rPr>
          <w:b/>
          <w:bCs/>
          <w:sz w:val="28"/>
          <w:szCs w:val="28"/>
        </w:rPr>
      </w:pPr>
      <w:r w:rsidRPr="005E593E">
        <w:rPr>
          <w:b/>
          <w:bCs/>
          <w:sz w:val="28"/>
          <w:szCs w:val="28"/>
        </w:rPr>
        <w:t>ZAMAWIAJĄCY NIE DOPUSZCZA MOŻLIWO</w:t>
      </w:r>
      <w:r w:rsidR="005E593E" w:rsidRPr="005E593E">
        <w:rPr>
          <w:b/>
          <w:bCs/>
          <w:sz w:val="28"/>
          <w:szCs w:val="28"/>
        </w:rPr>
        <w:t>ŚCI SKŁADANIA OFERT CZĘŚCIOWYCH</w:t>
      </w:r>
      <w:r w:rsidRPr="005E593E">
        <w:rPr>
          <w:b/>
          <w:bCs/>
          <w:sz w:val="28"/>
          <w:szCs w:val="28"/>
        </w:rPr>
        <w:t>, GDZIE CZĘŚĆ 1 STANOWI PAKIET I, CZĘŚĆ 2 PAKIET II</w:t>
      </w:r>
      <w:r w:rsidR="005E593E" w:rsidRPr="005E593E">
        <w:rPr>
          <w:b/>
          <w:bCs/>
          <w:sz w:val="28"/>
          <w:szCs w:val="28"/>
        </w:rPr>
        <w:t>.</w:t>
      </w:r>
    </w:p>
    <w:p w:rsidR="00E65187" w:rsidRPr="009518A7" w:rsidRDefault="00E65187" w:rsidP="00740C5E">
      <w:pPr>
        <w:keepLines/>
        <w:numPr>
          <w:ilvl w:val="0"/>
          <w:numId w:val="28"/>
        </w:numPr>
        <w:tabs>
          <w:tab w:val="left" w:pos="567"/>
        </w:tabs>
        <w:spacing w:before="360" w:after="240"/>
        <w:ind w:left="284" w:hanging="284"/>
        <w:outlineLvl w:val="0"/>
        <w:rPr>
          <w:b/>
          <w:bCs/>
          <w:sz w:val="28"/>
          <w:szCs w:val="28"/>
        </w:rPr>
      </w:pPr>
      <w:r w:rsidRPr="009518A7">
        <w:rPr>
          <w:b/>
          <w:bCs/>
          <w:sz w:val="28"/>
          <w:szCs w:val="28"/>
        </w:rPr>
        <w:t>ZAMAWIAJĄCY NIE DOPUSZCZA MOŻLIWOŚCI SKŁADANIA OFERT WARIANTOWYCH</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lastRenderedPageBreak/>
        <w:t>INFORMACJE DOTYCZĄCE WALUT OBCYCH W JAKICH PROWADZONE BĘDĄ ROZLICZENIA MIĘDZY ZAMAWIAJĄCYM A WYKONAWCĄ</w:t>
      </w:r>
    </w:p>
    <w:p w:rsidR="00E65187" w:rsidRPr="009518A7" w:rsidRDefault="00E65187" w:rsidP="00E41A6B">
      <w:pPr>
        <w:rPr>
          <w:color w:val="000000"/>
        </w:rPr>
      </w:pPr>
      <w:r w:rsidRPr="009518A7">
        <w:rPr>
          <w:color w:val="000000"/>
        </w:rPr>
        <w:t>Wszelkie rozliczenia pomiędzy Zamawiającym a Wykonawcą prowadzone będą w złotych polskich.</w:t>
      </w:r>
    </w:p>
    <w:p w:rsidR="00E65187" w:rsidRDefault="00E65187" w:rsidP="00740C5E">
      <w:pPr>
        <w:keepLines/>
        <w:numPr>
          <w:ilvl w:val="0"/>
          <w:numId w:val="28"/>
        </w:numPr>
        <w:tabs>
          <w:tab w:val="left" w:pos="567"/>
        </w:tabs>
        <w:spacing w:before="360" w:after="240"/>
        <w:ind w:left="284" w:hanging="284"/>
        <w:outlineLvl w:val="0"/>
        <w:rPr>
          <w:b/>
          <w:bCs/>
          <w:sz w:val="28"/>
          <w:szCs w:val="28"/>
        </w:rPr>
      </w:pPr>
      <w:r w:rsidRPr="009518A7">
        <w:rPr>
          <w:b/>
          <w:bCs/>
          <w:sz w:val="28"/>
          <w:szCs w:val="28"/>
        </w:rPr>
        <w:t>ZAMAWIAJĄCY WYMAGA WNIESIENIA WADIUM</w:t>
      </w:r>
    </w:p>
    <w:p w:rsidR="00E65187" w:rsidRPr="00AC709F" w:rsidRDefault="00E65187" w:rsidP="00C86EB7">
      <w:pPr>
        <w:tabs>
          <w:tab w:val="left" w:pos="284"/>
        </w:tabs>
        <w:ind w:left="284" w:hanging="284"/>
        <w:jc w:val="both"/>
      </w:pPr>
      <w:r w:rsidRPr="003D23E7">
        <w:t>1</w:t>
      </w:r>
      <w:r w:rsidRPr="00AC709F">
        <w:t xml:space="preserve">. </w:t>
      </w:r>
      <w:r w:rsidRPr="001A3A8E">
        <w:t xml:space="preserve">Oferta winna być zabezpieczona wadium w wysokości </w:t>
      </w:r>
      <w:r w:rsidR="001A3A8E" w:rsidRPr="001A3A8E">
        <w:t xml:space="preserve">14 700 </w:t>
      </w:r>
      <w:r w:rsidRPr="001A3A8E">
        <w:t>zł</w:t>
      </w:r>
      <w:r w:rsidR="00AC709F" w:rsidRPr="001A3A8E">
        <w:t xml:space="preserve"> dla zadań Pakietu I oraz w wysokości</w:t>
      </w:r>
      <w:r w:rsidR="001A3A8E" w:rsidRPr="001A3A8E">
        <w:t xml:space="preserve"> 1580 zł</w:t>
      </w:r>
      <w:r w:rsidR="00AC709F" w:rsidRPr="001A3A8E">
        <w:t xml:space="preserve"> dla zadań Pakietu II. Wadium należy wnieść </w:t>
      </w:r>
      <w:r w:rsidRPr="001A3A8E">
        <w:t xml:space="preserve"> do dnia </w:t>
      </w:r>
      <w:r w:rsidR="00AC709F" w:rsidRPr="001A3A8E">
        <w:t xml:space="preserve">24.03.2015 </w:t>
      </w:r>
      <w:r w:rsidRPr="001A3A8E">
        <w:t xml:space="preserve">r. do  godz. </w:t>
      </w:r>
      <w:r w:rsidR="00AC709F" w:rsidRPr="001A3A8E">
        <w:t>10:00</w:t>
      </w:r>
    </w:p>
    <w:p w:rsidR="00E65187" w:rsidRPr="00AC709F" w:rsidRDefault="00E65187" w:rsidP="00C86EB7">
      <w:pPr>
        <w:pStyle w:val="Tekstpodstawowy"/>
        <w:jc w:val="both"/>
        <w:rPr>
          <w:sz w:val="24"/>
          <w:szCs w:val="24"/>
        </w:rPr>
      </w:pPr>
      <w:r w:rsidRPr="00AC709F">
        <w:rPr>
          <w:sz w:val="24"/>
          <w:szCs w:val="24"/>
        </w:rPr>
        <w:t>2. Wadium może być wnoszone w formie:</w:t>
      </w:r>
    </w:p>
    <w:p w:rsidR="00E65187" w:rsidRPr="000A26E7" w:rsidRDefault="00E65187" w:rsidP="0086325D">
      <w:pPr>
        <w:autoSpaceDE w:val="0"/>
        <w:autoSpaceDN w:val="0"/>
        <w:adjustRightInd w:val="0"/>
        <w:ind w:firstLine="709"/>
        <w:jc w:val="both"/>
      </w:pPr>
      <w:r w:rsidRPr="000A26E7">
        <w:t>1) Pieni</w:t>
      </w:r>
      <w:r w:rsidRPr="000A26E7">
        <w:rPr>
          <w:rFonts w:ascii="TimesNewRoman"/>
        </w:rPr>
        <w:t>ą</w:t>
      </w:r>
      <w:r w:rsidRPr="000A26E7">
        <w:t>dza - wadium uznaje si</w:t>
      </w:r>
      <w:r w:rsidRPr="000A26E7">
        <w:rPr>
          <w:rFonts w:ascii="TimesNewRoman,Bold" w:eastAsia="TimesNewRoman,Bold"/>
        </w:rPr>
        <w:t>ę</w:t>
      </w:r>
      <w:r w:rsidRPr="000A26E7">
        <w:rPr>
          <w:rFonts w:ascii="TimesNewRoman,Bold" w:eastAsia="TimesNewRoman,Bold" w:cs="TimesNewRoman,Bold"/>
        </w:rPr>
        <w:t xml:space="preserve"> </w:t>
      </w:r>
      <w:r w:rsidRPr="000A26E7">
        <w:t xml:space="preserve">za wniesione w chwili wpływu </w:t>
      </w:r>
      <w:r w:rsidRPr="000A26E7">
        <w:rPr>
          <w:rFonts w:ascii="TimesNewRoman,Bold" w:eastAsia="TimesNewRoman,Bold"/>
        </w:rPr>
        <w:t>ś</w:t>
      </w:r>
      <w:r w:rsidRPr="000A26E7">
        <w:t>rodków na konto</w:t>
      </w:r>
    </w:p>
    <w:p w:rsidR="00E65187" w:rsidRPr="000A26E7" w:rsidRDefault="00E65187" w:rsidP="0086325D">
      <w:pPr>
        <w:autoSpaceDE w:val="0"/>
        <w:autoSpaceDN w:val="0"/>
        <w:adjustRightInd w:val="0"/>
        <w:ind w:firstLine="709"/>
        <w:jc w:val="both"/>
      </w:pPr>
      <w:r w:rsidRPr="000A26E7">
        <w:t>Zamawiaj</w:t>
      </w:r>
      <w:r w:rsidRPr="000A26E7">
        <w:rPr>
          <w:rFonts w:ascii="TimesNewRoman,Bold" w:eastAsia="TimesNewRoman,Bold"/>
        </w:rPr>
        <w:t>ą</w:t>
      </w:r>
      <w:r w:rsidRPr="000A26E7">
        <w:t>cego:</w:t>
      </w:r>
      <w:r w:rsidR="0086325D" w:rsidRPr="000A26E7">
        <w:t xml:space="preserve"> ING Bank Śląski S.A., Oddział Warszawa, </w:t>
      </w:r>
      <w:r w:rsidR="0086325D" w:rsidRPr="000A26E7">
        <w:tab/>
      </w:r>
      <w:r w:rsidR="0086325D" w:rsidRPr="000A26E7">
        <w:tab/>
        <w:t>nr 63 1050 1025 1000 0022 9386 9893</w:t>
      </w:r>
    </w:p>
    <w:p w:rsidR="00E65187" w:rsidRPr="003D23E7" w:rsidRDefault="00E65187" w:rsidP="00C86EB7">
      <w:pPr>
        <w:autoSpaceDE w:val="0"/>
        <w:autoSpaceDN w:val="0"/>
        <w:adjustRightInd w:val="0"/>
        <w:ind w:firstLine="709"/>
        <w:jc w:val="both"/>
      </w:pPr>
      <w:r w:rsidRPr="003D23E7">
        <w:t>Do potwierdzenia: - kopia dowodu wpłaty doł</w:t>
      </w:r>
      <w:r w:rsidRPr="003D23E7">
        <w:rPr>
          <w:rFonts w:ascii="TimesNewRoman"/>
        </w:rPr>
        <w:t>ą</w:t>
      </w:r>
      <w:r w:rsidRPr="003D23E7">
        <w:t>czona do oferty.</w:t>
      </w:r>
    </w:p>
    <w:p w:rsidR="00E65187" w:rsidRPr="003D23E7" w:rsidRDefault="00E65187" w:rsidP="00C86EB7">
      <w:pPr>
        <w:autoSpaceDE w:val="0"/>
        <w:autoSpaceDN w:val="0"/>
        <w:adjustRightInd w:val="0"/>
        <w:ind w:left="709"/>
        <w:jc w:val="both"/>
      </w:pPr>
      <w:r w:rsidRPr="003D23E7">
        <w:t>Przelew nale</w:t>
      </w:r>
      <w:r>
        <w:rPr>
          <w:rFonts w:ascii="TimesNewRoman"/>
        </w:rPr>
        <w:t>ż</w:t>
      </w:r>
      <w:r w:rsidRPr="003D23E7">
        <w:t>y opisa</w:t>
      </w:r>
      <w:r w:rsidRPr="003D23E7">
        <w:rPr>
          <w:rFonts w:ascii="TimesNewRoman"/>
        </w:rPr>
        <w:t>ć</w:t>
      </w:r>
      <w:r>
        <w:rPr>
          <w:rFonts w:ascii="TimesNewRoman" w:cs="TimesNewRoman"/>
        </w:rPr>
        <w:t xml:space="preserve"> </w:t>
      </w:r>
      <w:r w:rsidRPr="002035A4">
        <w:t>w nast</w:t>
      </w:r>
      <w:r w:rsidRPr="002035A4">
        <w:rPr>
          <w:rFonts w:ascii="TimesNewRoman"/>
        </w:rPr>
        <w:t>ę</w:t>
      </w:r>
      <w:r w:rsidRPr="002035A4">
        <w:t>puj</w:t>
      </w:r>
      <w:r w:rsidRPr="002035A4">
        <w:rPr>
          <w:rFonts w:ascii="TimesNewRoman"/>
        </w:rPr>
        <w:t>ą</w:t>
      </w:r>
      <w:r w:rsidRPr="002035A4">
        <w:t xml:space="preserve">cy sposób: „Wadium do przetargu Nr </w:t>
      </w:r>
      <w:r w:rsidR="002035A4" w:rsidRPr="002035A4">
        <w:t xml:space="preserve">3/2015 </w:t>
      </w:r>
      <w:r w:rsidRPr="002035A4">
        <w:t>na usług</w:t>
      </w:r>
      <w:r w:rsidRPr="002035A4">
        <w:rPr>
          <w:rFonts w:ascii="TimesNewRoman,Bold" w:eastAsia="TimesNewRoman,Bold"/>
        </w:rPr>
        <w:t>ę</w:t>
      </w:r>
      <w:r w:rsidRPr="002035A4">
        <w:rPr>
          <w:rFonts w:ascii="TimesNewRoman,Bold" w:eastAsia="TimesNewRoman,Bold" w:cs="TimesNewRoman,Bold"/>
        </w:rPr>
        <w:t xml:space="preserve"> </w:t>
      </w:r>
      <w:r w:rsidRPr="002035A4">
        <w:t xml:space="preserve">kompleksowego ubezpieczenia </w:t>
      </w:r>
      <w:r w:rsidR="00AC709F" w:rsidRPr="002035A4">
        <w:t>Szpitala Specjalistycznego im. Świętej</w:t>
      </w:r>
      <w:r w:rsidR="00AC709F" w:rsidRPr="005E593E">
        <w:t xml:space="preserve"> Rodziny Samodzielnego Publicznego Zakładu Opieki Zdrowotnej</w:t>
      </w:r>
    </w:p>
    <w:p w:rsidR="00E65187" w:rsidRPr="003D23E7" w:rsidRDefault="00E65187" w:rsidP="00C86EB7">
      <w:pPr>
        <w:autoSpaceDE w:val="0"/>
        <w:autoSpaceDN w:val="0"/>
        <w:adjustRightInd w:val="0"/>
        <w:ind w:left="709"/>
        <w:jc w:val="both"/>
      </w:pPr>
      <w:r w:rsidRPr="003D23E7">
        <w:t>2) por</w:t>
      </w:r>
      <w:r w:rsidRPr="003D23E7">
        <w:rPr>
          <w:rFonts w:ascii="TimesNewRoman"/>
        </w:rPr>
        <w:t>ę</w:t>
      </w:r>
      <w:r w:rsidRPr="003D23E7">
        <w:t>czenia bankowego lub por</w:t>
      </w:r>
      <w:r w:rsidRPr="003D23E7">
        <w:rPr>
          <w:rFonts w:ascii="TimesNewRoman"/>
        </w:rPr>
        <w:t>ę</w:t>
      </w:r>
      <w:r w:rsidRPr="003D23E7">
        <w:t>czenia spółdzielczej kasy oszcz</w:t>
      </w:r>
      <w:r w:rsidRPr="003D23E7">
        <w:rPr>
          <w:rFonts w:ascii="TimesNewRoman"/>
        </w:rPr>
        <w:t>ę</w:t>
      </w:r>
      <w:r w:rsidRPr="003D23E7">
        <w:t>dno</w:t>
      </w:r>
      <w:r w:rsidRPr="003D23E7">
        <w:rPr>
          <w:rFonts w:ascii="TimesNewRoman"/>
        </w:rPr>
        <w:t>ś</w:t>
      </w:r>
      <w:r w:rsidRPr="003D23E7">
        <w:t xml:space="preserve">ciowo –kredytowej, z tym, </w:t>
      </w:r>
      <w:r>
        <w:rPr>
          <w:rFonts w:ascii="TimesNewRoman"/>
        </w:rPr>
        <w:t>ż</w:t>
      </w:r>
      <w:r w:rsidRPr="003D23E7">
        <w:t>e por</w:t>
      </w:r>
      <w:r w:rsidRPr="003D23E7">
        <w:rPr>
          <w:rFonts w:ascii="TimesNewRoman"/>
        </w:rPr>
        <w:t>ę</w:t>
      </w:r>
      <w:r w:rsidRPr="003D23E7">
        <w:t>czenie kasy jest zawsze por</w:t>
      </w:r>
      <w:r w:rsidRPr="003D23E7">
        <w:rPr>
          <w:rFonts w:ascii="TimesNewRoman"/>
        </w:rPr>
        <w:t>ę</w:t>
      </w:r>
      <w:r w:rsidRPr="003D23E7">
        <w:t>czeniem pieni</w:t>
      </w:r>
      <w:r w:rsidRPr="003D23E7">
        <w:rPr>
          <w:rFonts w:ascii="TimesNewRoman"/>
        </w:rPr>
        <w:t>ę</w:t>
      </w:r>
      <w:r>
        <w:rPr>
          <w:rFonts w:ascii="TimesNewRoman"/>
        </w:rPr>
        <w:t>ż</w:t>
      </w:r>
      <w:r w:rsidRPr="003D23E7">
        <w:t>nym;</w:t>
      </w:r>
    </w:p>
    <w:p w:rsidR="00E65187" w:rsidRPr="003D23E7" w:rsidRDefault="00E65187" w:rsidP="00C86EB7">
      <w:pPr>
        <w:autoSpaceDE w:val="0"/>
        <w:autoSpaceDN w:val="0"/>
        <w:adjustRightInd w:val="0"/>
        <w:ind w:firstLine="709"/>
        <w:jc w:val="both"/>
      </w:pPr>
      <w:r w:rsidRPr="003D23E7">
        <w:t>3) gwarancji bankowych,</w:t>
      </w:r>
    </w:p>
    <w:p w:rsidR="00E65187" w:rsidRPr="003D23E7" w:rsidRDefault="00E65187" w:rsidP="00C86EB7">
      <w:pPr>
        <w:autoSpaceDE w:val="0"/>
        <w:autoSpaceDN w:val="0"/>
        <w:adjustRightInd w:val="0"/>
        <w:ind w:firstLine="709"/>
        <w:jc w:val="both"/>
      </w:pPr>
      <w:r w:rsidRPr="003D23E7">
        <w:t>4) gwarancji ubezpieczeniowych,</w:t>
      </w:r>
    </w:p>
    <w:p w:rsidR="00E65187" w:rsidRPr="003D23E7" w:rsidRDefault="00E65187" w:rsidP="00C86EB7">
      <w:pPr>
        <w:autoSpaceDE w:val="0"/>
        <w:autoSpaceDN w:val="0"/>
        <w:adjustRightInd w:val="0"/>
        <w:ind w:left="709"/>
        <w:jc w:val="both"/>
      </w:pPr>
      <w:r w:rsidRPr="003D23E7">
        <w:t>5) por</w:t>
      </w:r>
      <w:r w:rsidRPr="003D23E7">
        <w:rPr>
          <w:rFonts w:ascii="TimesNewRoman"/>
        </w:rPr>
        <w:t>ę</w:t>
      </w:r>
      <w:r w:rsidRPr="003D23E7">
        <w:t>czeniach udzielanych przez podmioty, o których mowa w art. 6b ust 5 pkt 2</w:t>
      </w:r>
      <w:r>
        <w:t xml:space="preserve"> </w:t>
      </w:r>
      <w:r w:rsidRPr="003D23E7">
        <w:t>ustawy z dnia 9 listopada 2000 r. o utworzeniu Polskiej Agencji Rozwoju</w:t>
      </w:r>
      <w:r>
        <w:t xml:space="preserve"> </w:t>
      </w:r>
      <w:r w:rsidRPr="003D23E7">
        <w:t>Przedsi</w:t>
      </w:r>
      <w:r w:rsidRPr="003D23E7">
        <w:rPr>
          <w:rFonts w:ascii="TimesNewRoman"/>
        </w:rPr>
        <w:t>ę</w:t>
      </w:r>
      <w:r w:rsidRPr="003D23E7">
        <w:t>biorczo</w:t>
      </w:r>
      <w:r w:rsidRPr="003D23E7">
        <w:rPr>
          <w:rFonts w:ascii="TimesNewRoman"/>
        </w:rPr>
        <w:t>ś</w:t>
      </w:r>
      <w:r w:rsidRPr="003D23E7">
        <w:t xml:space="preserve">ci ( Dz. U. </w:t>
      </w:r>
      <w:r>
        <w:t xml:space="preserve">z 2007 </w:t>
      </w:r>
      <w:r w:rsidRPr="003D23E7">
        <w:t xml:space="preserve">Nr </w:t>
      </w:r>
      <w:r>
        <w:t>42</w:t>
      </w:r>
      <w:r w:rsidRPr="003D23E7">
        <w:t xml:space="preserve">, poz. </w:t>
      </w:r>
      <w:r>
        <w:t>275</w:t>
      </w:r>
      <w:r w:rsidRPr="003D23E7">
        <w:t xml:space="preserve"> z pó</w:t>
      </w:r>
      <w:r w:rsidRPr="003D23E7">
        <w:rPr>
          <w:rFonts w:ascii="TimesNewRoman"/>
        </w:rPr>
        <w:t>ź</w:t>
      </w:r>
      <w:r w:rsidRPr="003D23E7">
        <w:t>n. zm.).</w:t>
      </w:r>
    </w:p>
    <w:p w:rsidR="00E65187" w:rsidRPr="003D23E7" w:rsidRDefault="00E65187" w:rsidP="00C86EB7">
      <w:pPr>
        <w:autoSpaceDE w:val="0"/>
        <w:autoSpaceDN w:val="0"/>
        <w:adjustRightInd w:val="0"/>
        <w:ind w:left="709"/>
        <w:jc w:val="both"/>
      </w:pPr>
      <w:r w:rsidRPr="003D23E7">
        <w:t>UWAGA !!!: w przypadku wniesienia wadium w formach okre</w:t>
      </w:r>
      <w:r w:rsidRPr="003D23E7">
        <w:rPr>
          <w:rFonts w:ascii="TimesNewRoman"/>
        </w:rPr>
        <w:t>ś</w:t>
      </w:r>
      <w:r w:rsidRPr="003D23E7">
        <w:t>lonych w pkt 2 ppkt 2,3,4,5 –oryginał dokumentu nale</w:t>
      </w:r>
      <w:r>
        <w:rPr>
          <w:rFonts w:ascii="TimesNewRoman"/>
        </w:rPr>
        <w:t>ż</w:t>
      </w:r>
      <w:r w:rsidRPr="003D23E7">
        <w:t>y zdeponowa</w:t>
      </w:r>
      <w:r w:rsidRPr="003D23E7">
        <w:rPr>
          <w:rFonts w:ascii="TimesNewRoman"/>
        </w:rPr>
        <w:t>ć</w:t>
      </w:r>
      <w:r>
        <w:rPr>
          <w:rFonts w:ascii="TimesNewRoman" w:cs="TimesNewRoman"/>
        </w:rPr>
        <w:t xml:space="preserve"> </w:t>
      </w:r>
      <w:r w:rsidRPr="003D23E7">
        <w:t>w Dziale Zamówie</w:t>
      </w:r>
      <w:r w:rsidRPr="003D23E7">
        <w:rPr>
          <w:rFonts w:ascii="TimesNewRoman"/>
        </w:rPr>
        <w:t>ń</w:t>
      </w:r>
      <w:r>
        <w:rPr>
          <w:rFonts w:ascii="TimesNewRoman" w:cs="TimesNewRoman"/>
        </w:rPr>
        <w:t xml:space="preserve"> </w:t>
      </w:r>
      <w:r w:rsidRPr="003D23E7">
        <w:t>Publicznych,</w:t>
      </w:r>
    </w:p>
    <w:p w:rsidR="00E65187" w:rsidRPr="00DA6C63" w:rsidRDefault="00E65187" w:rsidP="00C86EB7">
      <w:pPr>
        <w:autoSpaceDE w:val="0"/>
        <w:autoSpaceDN w:val="0"/>
        <w:adjustRightInd w:val="0"/>
        <w:ind w:left="709"/>
        <w:jc w:val="both"/>
        <w:rPr>
          <w:rFonts w:ascii="TimesNewRoman"/>
        </w:rPr>
      </w:pPr>
      <w:r w:rsidRPr="003D23E7">
        <w:t>natomiast do oferty nale</w:t>
      </w:r>
      <w:r>
        <w:rPr>
          <w:rFonts w:ascii="TimesNewRoman"/>
        </w:rPr>
        <w:t>ż</w:t>
      </w:r>
      <w:r w:rsidRPr="003D23E7">
        <w:t>y doł</w:t>
      </w:r>
      <w:r w:rsidRPr="003D23E7">
        <w:rPr>
          <w:rFonts w:ascii="TimesNewRoman"/>
        </w:rPr>
        <w:t>ą</w:t>
      </w:r>
      <w:r w:rsidRPr="003D23E7">
        <w:t>czy</w:t>
      </w:r>
      <w:r w:rsidRPr="003D23E7">
        <w:rPr>
          <w:rFonts w:ascii="TimesNewRoman"/>
        </w:rPr>
        <w:t>ć</w:t>
      </w:r>
      <w:r>
        <w:rPr>
          <w:rFonts w:ascii="TimesNewRoman" w:cs="TimesNewRoman"/>
        </w:rPr>
        <w:t xml:space="preserve"> </w:t>
      </w:r>
      <w:r w:rsidRPr="003D23E7">
        <w:t>kserokopi</w:t>
      </w:r>
      <w:r w:rsidRPr="003D23E7">
        <w:rPr>
          <w:rFonts w:ascii="TimesNewRoman"/>
        </w:rPr>
        <w:t>ę</w:t>
      </w:r>
      <w:r>
        <w:rPr>
          <w:rFonts w:ascii="TimesNewRoman" w:cs="TimesNewRoman"/>
        </w:rPr>
        <w:t xml:space="preserve"> </w:t>
      </w:r>
      <w:r w:rsidRPr="003D23E7">
        <w:t>dokumentu potwierdzon</w:t>
      </w:r>
      <w:r w:rsidRPr="003D23E7">
        <w:rPr>
          <w:rFonts w:ascii="TimesNewRoman"/>
        </w:rPr>
        <w:t>ą</w:t>
      </w:r>
      <w:r>
        <w:rPr>
          <w:rFonts w:ascii="TimesNewRoman" w:cs="TimesNewRoman"/>
        </w:rPr>
        <w:t xml:space="preserve"> </w:t>
      </w:r>
      <w:r w:rsidRPr="003D23E7">
        <w:t>za zgodno</w:t>
      </w:r>
      <w:r w:rsidRPr="003D23E7">
        <w:rPr>
          <w:rFonts w:ascii="TimesNewRoman"/>
        </w:rPr>
        <w:t>ść</w:t>
      </w:r>
      <w:r>
        <w:rPr>
          <w:rFonts w:ascii="TimesNewRoman" w:cs="TimesNewRoman"/>
        </w:rPr>
        <w:t xml:space="preserve"> </w:t>
      </w:r>
      <w:r w:rsidRPr="003D23E7">
        <w:t>z oryginałem”. Prosimy nie zał</w:t>
      </w:r>
      <w:r w:rsidRPr="003D23E7">
        <w:rPr>
          <w:rFonts w:ascii="TimesNewRoman,BoldItalic" w:eastAsia="TimesNewRoman,BoldItalic"/>
        </w:rPr>
        <w:t>ą</w:t>
      </w:r>
      <w:r w:rsidRPr="003D23E7">
        <w:t>cza</w:t>
      </w:r>
      <w:r w:rsidRPr="003D23E7">
        <w:rPr>
          <w:rFonts w:ascii="TimesNewRoman,BoldItalic" w:eastAsia="TimesNewRoman,BoldItalic"/>
        </w:rPr>
        <w:t>ć</w:t>
      </w:r>
      <w:r>
        <w:rPr>
          <w:rFonts w:ascii="TimesNewRoman,BoldItalic" w:eastAsia="TimesNewRoman,BoldItalic" w:cs="TimesNewRoman,BoldItalic"/>
        </w:rPr>
        <w:t xml:space="preserve"> </w:t>
      </w:r>
      <w:r w:rsidRPr="003D23E7">
        <w:t>oryginału dokumentu wadialnego do oferty.</w:t>
      </w:r>
    </w:p>
    <w:p w:rsidR="00E65187" w:rsidRPr="003D23E7" w:rsidRDefault="00E65187" w:rsidP="00C86EB7">
      <w:pPr>
        <w:tabs>
          <w:tab w:val="left" w:pos="426"/>
        </w:tabs>
        <w:autoSpaceDE w:val="0"/>
        <w:autoSpaceDN w:val="0"/>
        <w:adjustRightInd w:val="0"/>
        <w:jc w:val="both"/>
      </w:pPr>
      <w:r w:rsidRPr="003D23E7">
        <w:t>3. Z tre</w:t>
      </w:r>
      <w:r w:rsidRPr="003D23E7">
        <w:rPr>
          <w:rFonts w:ascii="TimesNewRoman"/>
        </w:rPr>
        <w:t>ś</w:t>
      </w:r>
      <w:r w:rsidRPr="003D23E7">
        <w:t>ci gwarancji winno wynika</w:t>
      </w:r>
      <w:r w:rsidRPr="003D23E7">
        <w:rPr>
          <w:rFonts w:ascii="TimesNewRoman"/>
        </w:rPr>
        <w:t>ć</w:t>
      </w:r>
      <w:r>
        <w:rPr>
          <w:rFonts w:ascii="TimesNewRoman" w:cs="TimesNewRoman"/>
        </w:rPr>
        <w:t xml:space="preserve"> </w:t>
      </w:r>
      <w:r w:rsidRPr="003D23E7">
        <w:t>bezwarunkowe, na ka</w:t>
      </w:r>
      <w:r>
        <w:rPr>
          <w:rFonts w:ascii="TimesNewRoman"/>
        </w:rPr>
        <w:t>ż</w:t>
      </w:r>
      <w:r w:rsidRPr="003D23E7">
        <w:t xml:space="preserve">de pisemne </w:t>
      </w:r>
      <w:r>
        <w:rPr>
          <w:rFonts w:ascii="TimesNewRoman"/>
        </w:rPr>
        <w:t>ż</w:t>
      </w:r>
      <w:r w:rsidRPr="003D23E7">
        <w:rPr>
          <w:rFonts w:ascii="TimesNewRoman"/>
        </w:rPr>
        <w:t>ą</w:t>
      </w:r>
      <w:r w:rsidRPr="003D23E7">
        <w:t>danie zgłoszone</w:t>
      </w:r>
    </w:p>
    <w:p w:rsidR="00E65187" w:rsidRPr="003D23E7" w:rsidRDefault="00E65187" w:rsidP="00C86EB7">
      <w:pPr>
        <w:tabs>
          <w:tab w:val="left" w:pos="426"/>
        </w:tabs>
        <w:autoSpaceDE w:val="0"/>
        <w:autoSpaceDN w:val="0"/>
        <w:adjustRightInd w:val="0"/>
        <w:jc w:val="both"/>
      </w:pPr>
      <w:r>
        <w:tab/>
      </w:r>
      <w:r w:rsidRPr="003D23E7">
        <w:t>przez Zamawiaj</w:t>
      </w:r>
      <w:r w:rsidRPr="003D23E7">
        <w:rPr>
          <w:rFonts w:ascii="TimesNewRoman"/>
        </w:rPr>
        <w:t>ą</w:t>
      </w:r>
      <w:r w:rsidRPr="003D23E7">
        <w:t>cego w terminie zwi</w:t>
      </w:r>
      <w:r w:rsidRPr="003D23E7">
        <w:rPr>
          <w:rFonts w:ascii="TimesNewRoman"/>
        </w:rPr>
        <w:t>ą</w:t>
      </w:r>
      <w:r w:rsidRPr="003D23E7">
        <w:t>zania ofert</w:t>
      </w:r>
      <w:r w:rsidRPr="003D23E7">
        <w:rPr>
          <w:rFonts w:ascii="TimesNewRoman"/>
        </w:rPr>
        <w:t>ą</w:t>
      </w:r>
      <w:r w:rsidRPr="003D23E7">
        <w:t>, zobowi</w:t>
      </w:r>
      <w:r w:rsidRPr="003D23E7">
        <w:rPr>
          <w:rFonts w:ascii="TimesNewRoman"/>
        </w:rPr>
        <w:t>ą</w:t>
      </w:r>
      <w:r w:rsidRPr="003D23E7">
        <w:t>zanie Gwaranta do wypłaty</w:t>
      </w:r>
    </w:p>
    <w:p w:rsidR="00E65187" w:rsidRPr="003D23E7" w:rsidRDefault="00E65187" w:rsidP="00C86EB7">
      <w:pPr>
        <w:tabs>
          <w:tab w:val="left" w:pos="426"/>
        </w:tabs>
        <w:autoSpaceDE w:val="0"/>
        <w:autoSpaceDN w:val="0"/>
        <w:adjustRightInd w:val="0"/>
        <w:ind w:left="426"/>
        <w:jc w:val="both"/>
      </w:pPr>
      <w:r w:rsidRPr="003D23E7">
        <w:t>Zamawiaj</w:t>
      </w:r>
      <w:r w:rsidRPr="003D23E7">
        <w:rPr>
          <w:rFonts w:ascii="TimesNewRoman"/>
        </w:rPr>
        <w:t>ą</w:t>
      </w:r>
      <w:r w:rsidRPr="003D23E7">
        <w:t>cemu pełnej kwoty wadium w okoliczno</w:t>
      </w:r>
      <w:r w:rsidRPr="003D23E7">
        <w:rPr>
          <w:rFonts w:ascii="TimesNewRoman"/>
        </w:rPr>
        <w:t>ś</w:t>
      </w:r>
      <w:r w:rsidRPr="003D23E7">
        <w:t>ciach okre</w:t>
      </w:r>
      <w:r w:rsidRPr="003D23E7">
        <w:rPr>
          <w:rFonts w:ascii="TimesNewRoman"/>
        </w:rPr>
        <w:t>ś</w:t>
      </w:r>
      <w:r w:rsidRPr="003D23E7">
        <w:t xml:space="preserve">lonych w art. 46 ust </w:t>
      </w:r>
      <w:r>
        <w:t xml:space="preserve">4a i </w:t>
      </w:r>
      <w:r w:rsidRPr="003D23E7">
        <w:t>ustawy</w:t>
      </w:r>
      <w:r>
        <w:t xml:space="preserve"> </w:t>
      </w:r>
      <w:r w:rsidRPr="003D23E7">
        <w:t>pzp.</w:t>
      </w:r>
    </w:p>
    <w:p w:rsidR="00E65187" w:rsidRPr="003D23E7" w:rsidRDefault="00E65187" w:rsidP="00C86EB7">
      <w:pPr>
        <w:tabs>
          <w:tab w:val="left" w:pos="426"/>
        </w:tabs>
        <w:autoSpaceDE w:val="0"/>
        <w:autoSpaceDN w:val="0"/>
        <w:adjustRightInd w:val="0"/>
        <w:ind w:left="426" w:hanging="426"/>
        <w:jc w:val="both"/>
      </w:pPr>
      <w:r w:rsidRPr="003D23E7">
        <w:t>4. Zamawiaj</w:t>
      </w:r>
      <w:r w:rsidRPr="003D23E7">
        <w:rPr>
          <w:rFonts w:ascii="TimesNewRoman"/>
        </w:rPr>
        <w:t>ą</w:t>
      </w:r>
      <w:r w:rsidRPr="003D23E7">
        <w:t>cy zwraca wadium zgodnie z zasadami okre</w:t>
      </w:r>
      <w:r w:rsidRPr="003D23E7">
        <w:rPr>
          <w:rFonts w:ascii="TimesNewRoman"/>
        </w:rPr>
        <w:t>ś</w:t>
      </w:r>
      <w:r w:rsidRPr="003D23E7">
        <w:t xml:space="preserve">lonymi w art. 46 ust 1 </w:t>
      </w:r>
      <w:r>
        <w:t xml:space="preserve">i 1 </w:t>
      </w:r>
      <w:r w:rsidRPr="003D23E7">
        <w:t xml:space="preserve">a) </w:t>
      </w:r>
      <w:r>
        <w:t>ustawy pz</w:t>
      </w:r>
      <w:r w:rsidRPr="003D23E7">
        <w:t>p .</w:t>
      </w:r>
    </w:p>
    <w:p w:rsidR="00E65187" w:rsidRPr="003D23E7" w:rsidRDefault="00E65187" w:rsidP="00C86EB7">
      <w:pPr>
        <w:tabs>
          <w:tab w:val="left" w:pos="426"/>
        </w:tabs>
        <w:autoSpaceDE w:val="0"/>
        <w:autoSpaceDN w:val="0"/>
        <w:adjustRightInd w:val="0"/>
        <w:jc w:val="both"/>
      </w:pPr>
      <w:r w:rsidRPr="003D23E7">
        <w:t>5. Zamawiaj</w:t>
      </w:r>
      <w:r w:rsidRPr="003D23E7">
        <w:rPr>
          <w:rFonts w:ascii="TimesNewRoman"/>
        </w:rPr>
        <w:t>ą</w:t>
      </w:r>
      <w:r w:rsidRPr="003D23E7">
        <w:t>cy zwraca wadium na wniosek Wykonawcy , który wycofał ofert</w:t>
      </w:r>
      <w:r w:rsidRPr="003D23E7">
        <w:rPr>
          <w:rFonts w:ascii="TimesNewRoman"/>
        </w:rPr>
        <w:t>ę</w:t>
      </w:r>
      <w:r>
        <w:rPr>
          <w:rFonts w:ascii="TimesNewRoman" w:cs="TimesNewRoman"/>
        </w:rPr>
        <w:t xml:space="preserve"> </w:t>
      </w:r>
      <w:r w:rsidRPr="003D23E7">
        <w:t>przed</w:t>
      </w:r>
    </w:p>
    <w:p w:rsidR="00E65187" w:rsidRPr="003D23E7" w:rsidRDefault="00E65187" w:rsidP="00C86EB7">
      <w:pPr>
        <w:tabs>
          <w:tab w:val="left" w:pos="426"/>
        </w:tabs>
        <w:autoSpaceDE w:val="0"/>
        <w:autoSpaceDN w:val="0"/>
        <w:adjustRightInd w:val="0"/>
        <w:jc w:val="both"/>
      </w:pPr>
      <w:r w:rsidRPr="003D23E7">
        <w:t>terminem składania ofert (art. 46 ust 2 p z p.).</w:t>
      </w:r>
    </w:p>
    <w:p w:rsidR="00E65187" w:rsidRPr="003D23E7" w:rsidRDefault="00E65187" w:rsidP="00C86EB7">
      <w:pPr>
        <w:tabs>
          <w:tab w:val="left" w:pos="426"/>
        </w:tabs>
        <w:autoSpaceDE w:val="0"/>
        <w:autoSpaceDN w:val="0"/>
        <w:adjustRightInd w:val="0"/>
        <w:ind w:left="426" w:hanging="426"/>
        <w:jc w:val="both"/>
      </w:pPr>
      <w:r w:rsidRPr="003D23E7">
        <w:t>6. Zamawiaj</w:t>
      </w:r>
      <w:r w:rsidRPr="003D23E7">
        <w:rPr>
          <w:rFonts w:ascii="TimesNewRoman"/>
        </w:rPr>
        <w:t>ą</w:t>
      </w:r>
      <w:r w:rsidRPr="003D23E7">
        <w:t xml:space="preserve">cy </w:t>
      </w:r>
      <w:r>
        <w:rPr>
          <w:rFonts w:ascii="TimesNewRoman,Bold" w:eastAsia="TimesNewRoman,Bold"/>
        </w:rPr>
        <w:t>ż</w:t>
      </w:r>
      <w:r w:rsidRPr="003D23E7">
        <w:rPr>
          <w:rFonts w:ascii="TimesNewRoman,Bold" w:eastAsia="TimesNewRoman,Bold"/>
        </w:rPr>
        <w:t>ą</w:t>
      </w:r>
      <w:r w:rsidRPr="003D23E7">
        <w:t>da ponownego wniesienia wadium, na zasadach okre</w:t>
      </w:r>
      <w:r w:rsidRPr="003D23E7">
        <w:rPr>
          <w:rFonts w:ascii="TimesNewRoman"/>
        </w:rPr>
        <w:t>ś</w:t>
      </w:r>
      <w:r w:rsidRPr="003D23E7">
        <w:t>lonych w art. 46 ust.3 ustawy pzp.</w:t>
      </w:r>
    </w:p>
    <w:p w:rsidR="00E65187" w:rsidRPr="003D23E7" w:rsidRDefault="00E65187" w:rsidP="00C86EB7">
      <w:pPr>
        <w:tabs>
          <w:tab w:val="left" w:pos="426"/>
        </w:tabs>
        <w:autoSpaceDE w:val="0"/>
        <w:autoSpaceDN w:val="0"/>
        <w:adjustRightInd w:val="0"/>
        <w:jc w:val="both"/>
      </w:pPr>
      <w:r w:rsidRPr="003D23E7">
        <w:t>7. Wykonawca, którego oferta została wybrana, traci wadium na rzecz Zamawiaj</w:t>
      </w:r>
      <w:r w:rsidRPr="003D23E7">
        <w:rPr>
          <w:rFonts w:ascii="TimesNewRoman"/>
        </w:rPr>
        <w:t>ą</w:t>
      </w:r>
      <w:r w:rsidRPr="003D23E7">
        <w:t>cego,</w:t>
      </w:r>
    </w:p>
    <w:p w:rsidR="00E65187" w:rsidRPr="003D23E7" w:rsidRDefault="00E65187" w:rsidP="00C86EB7">
      <w:pPr>
        <w:tabs>
          <w:tab w:val="left" w:pos="426"/>
        </w:tabs>
        <w:autoSpaceDE w:val="0"/>
        <w:autoSpaceDN w:val="0"/>
        <w:adjustRightInd w:val="0"/>
        <w:jc w:val="both"/>
      </w:pPr>
      <w:r w:rsidRPr="003D23E7">
        <w:t>w przypadku gdy:</w:t>
      </w:r>
    </w:p>
    <w:p w:rsidR="00E65187" w:rsidRDefault="00E65187" w:rsidP="00C86EB7">
      <w:pPr>
        <w:tabs>
          <w:tab w:val="left" w:pos="426"/>
        </w:tabs>
        <w:autoSpaceDE w:val="0"/>
        <w:autoSpaceDN w:val="0"/>
        <w:adjustRightInd w:val="0"/>
        <w:jc w:val="both"/>
      </w:pPr>
      <w:r>
        <w:rPr>
          <w:rFonts w:ascii="Symbol" w:hAnsi="Symbol" w:cs="Symbol"/>
        </w:rPr>
        <w:tab/>
      </w:r>
      <w:r>
        <w:rPr>
          <w:rFonts w:ascii="Symbol" w:hAnsi="Symbol" w:cs="Symbol"/>
        </w:rPr>
        <w:t></w:t>
      </w:r>
      <w:r>
        <w:rPr>
          <w:rFonts w:ascii="Symbol" w:hAnsi="Symbol" w:cs="Symbol"/>
        </w:rPr>
        <w:t></w:t>
      </w:r>
      <w:r w:rsidRPr="003D23E7">
        <w:t>odmówi podpisania umowy na warunkach okre</w:t>
      </w:r>
      <w:r w:rsidRPr="003D23E7">
        <w:rPr>
          <w:rFonts w:ascii="TimesNewRoman"/>
        </w:rPr>
        <w:t>ś</w:t>
      </w:r>
      <w:r w:rsidRPr="003D23E7">
        <w:t>lonych w ofercie,</w:t>
      </w:r>
    </w:p>
    <w:p w:rsidR="00E65187" w:rsidRPr="003D23E7" w:rsidRDefault="00E65187" w:rsidP="00C86EB7">
      <w:pPr>
        <w:tabs>
          <w:tab w:val="left" w:pos="426"/>
        </w:tabs>
        <w:autoSpaceDE w:val="0"/>
        <w:autoSpaceDN w:val="0"/>
        <w:adjustRightInd w:val="0"/>
        <w:jc w:val="both"/>
      </w:pPr>
      <w:r>
        <w:tab/>
        <w:t xml:space="preserve">- </w:t>
      </w:r>
      <w:r w:rsidRPr="003D23E7">
        <w:t>nie wniósł wymaganego zabezpieczenia należytego wykonania umowy,</w:t>
      </w:r>
    </w:p>
    <w:p w:rsidR="00E65187" w:rsidRPr="003D23E7" w:rsidRDefault="00E65187" w:rsidP="00C86EB7">
      <w:pPr>
        <w:tabs>
          <w:tab w:val="left" w:pos="426"/>
        </w:tabs>
        <w:autoSpaceDE w:val="0"/>
        <w:autoSpaceDN w:val="0"/>
        <w:adjustRightInd w:val="0"/>
        <w:jc w:val="both"/>
      </w:pPr>
      <w:r>
        <w:tab/>
        <w:t xml:space="preserve">- </w:t>
      </w:r>
      <w:r w:rsidRPr="003D23E7">
        <w:t>zawarcie umowy w sprawie zamówienia publicznego stało się niemożliwe z przyczyn</w:t>
      </w:r>
    </w:p>
    <w:p w:rsidR="00E65187" w:rsidRPr="003D23E7" w:rsidRDefault="00E65187" w:rsidP="00C86EB7">
      <w:pPr>
        <w:tabs>
          <w:tab w:val="left" w:pos="426"/>
        </w:tabs>
        <w:autoSpaceDE w:val="0"/>
        <w:autoSpaceDN w:val="0"/>
        <w:adjustRightInd w:val="0"/>
        <w:jc w:val="both"/>
      </w:pPr>
      <w:r>
        <w:tab/>
      </w:r>
      <w:r w:rsidRPr="003D23E7">
        <w:t>leżących po stronie Wykonawcy.</w:t>
      </w:r>
    </w:p>
    <w:p w:rsidR="00E65187" w:rsidRPr="003D23E7" w:rsidRDefault="00E65187" w:rsidP="00C86EB7">
      <w:pPr>
        <w:tabs>
          <w:tab w:val="left" w:pos="426"/>
        </w:tabs>
        <w:autoSpaceDE w:val="0"/>
        <w:autoSpaceDN w:val="0"/>
        <w:adjustRightInd w:val="0"/>
        <w:jc w:val="both"/>
      </w:pPr>
      <w:r w:rsidRPr="003D23E7">
        <w:lastRenderedPageBreak/>
        <w:t>8. Zamawiaj</w:t>
      </w:r>
      <w:r>
        <w:t>ą</w:t>
      </w:r>
      <w:r w:rsidRPr="003D23E7">
        <w:t>cy zatrzymuje wadium wraz z odsetkami, je</w:t>
      </w:r>
      <w:r>
        <w:t>ż</w:t>
      </w:r>
      <w:r w:rsidRPr="003D23E7">
        <w:t>eli wykonawca w odpowiedzi na</w:t>
      </w:r>
    </w:p>
    <w:p w:rsidR="00E65187" w:rsidRPr="00C86EB7" w:rsidRDefault="00E65187" w:rsidP="00C86EB7">
      <w:pPr>
        <w:tabs>
          <w:tab w:val="left" w:pos="426"/>
        </w:tabs>
        <w:autoSpaceDE w:val="0"/>
        <w:autoSpaceDN w:val="0"/>
        <w:adjustRightInd w:val="0"/>
        <w:ind w:left="426" w:hanging="426"/>
        <w:jc w:val="both"/>
      </w:pPr>
      <w:r w:rsidRPr="003D23E7">
        <w:t xml:space="preserve">wezwanie, o którym mowa w art. 26 ust. 3, </w:t>
      </w:r>
      <w:r>
        <w:t xml:space="preserve">z przyczyn leżących po jego stronie, </w:t>
      </w:r>
      <w:r w:rsidRPr="003D23E7">
        <w:t>nie zło</w:t>
      </w:r>
      <w:r>
        <w:t>ż</w:t>
      </w:r>
      <w:r w:rsidRPr="003D23E7">
        <w:t>ył dokumentów lub oświadczeń</w:t>
      </w:r>
      <w:r>
        <w:t xml:space="preserve"> </w:t>
      </w:r>
      <w:r w:rsidRPr="003D23E7">
        <w:t>o których mowa w art. 25 ust. 1</w:t>
      </w:r>
      <w:r>
        <w:t>,</w:t>
      </w:r>
      <w:r w:rsidRPr="003D23E7">
        <w:t xml:space="preserve"> pełnomocnictw, </w:t>
      </w:r>
      <w:r>
        <w:t>listy podmiotów należących do tej samej grupy kapitałowej, o której mowa w art. 24 ust. 2 pkt 5, lub informacji o tym, że nie należy do grupy kapitałowej, lub nie wyraził zgody na poprawienie omyłki, o której mowa w art. 87 ust. 2 pkt 3, co spowodowało brak możliwości wybrania oferty złożonej przez wykonawcę jako najkorzystniejszej.</w:t>
      </w:r>
    </w:p>
    <w:p w:rsidR="00E65187" w:rsidRPr="009518A7" w:rsidRDefault="00E65187" w:rsidP="00740C5E">
      <w:pPr>
        <w:keepLines/>
        <w:numPr>
          <w:ilvl w:val="0"/>
          <w:numId w:val="28"/>
        </w:numPr>
        <w:tabs>
          <w:tab w:val="left" w:pos="567"/>
        </w:tabs>
        <w:spacing w:before="360" w:after="240"/>
        <w:ind w:left="284" w:hanging="284"/>
        <w:outlineLvl w:val="0"/>
        <w:rPr>
          <w:b/>
          <w:bCs/>
          <w:sz w:val="28"/>
          <w:szCs w:val="28"/>
        </w:rPr>
      </w:pPr>
      <w:r w:rsidRPr="009518A7">
        <w:rPr>
          <w:b/>
          <w:bCs/>
          <w:sz w:val="28"/>
          <w:szCs w:val="28"/>
        </w:rPr>
        <w:t>ZAMAWIAJĄCY NIE WYMAGA WNIESIENIA ZABEZPIECZENIA NALEŻYTEGO WYKONANIA UMOWY</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t>TRYB OGŁOSZENIA WYNIKÓW PRZETARGU I ZAWARCIA UMOWY</w:t>
      </w:r>
    </w:p>
    <w:p w:rsidR="00E65187" w:rsidRPr="00AC709F" w:rsidRDefault="00E65187" w:rsidP="00740C5E">
      <w:pPr>
        <w:pStyle w:val="Akapitzlist"/>
        <w:numPr>
          <w:ilvl w:val="0"/>
          <w:numId w:val="33"/>
        </w:numPr>
        <w:tabs>
          <w:tab w:val="left" w:pos="567"/>
          <w:tab w:val="left" w:pos="1134"/>
        </w:tabs>
        <w:ind w:left="142" w:firstLine="0"/>
        <w:jc w:val="both"/>
      </w:pPr>
      <w:r w:rsidRPr="00AC709F">
        <w:t>Zamawiający podpisze umowę z Wykonawcą, który przedłoży najkorzystniejszą ofertę, dla każdego z pakietów, z punktu widzenia przyjętych w dokumentacji kryteriów.</w:t>
      </w:r>
    </w:p>
    <w:p w:rsidR="00E65187" w:rsidRPr="00AC709F" w:rsidRDefault="00E65187" w:rsidP="00740C5E">
      <w:pPr>
        <w:pStyle w:val="Akapitzlist"/>
        <w:numPr>
          <w:ilvl w:val="0"/>
          <w:numId w:val="33"/>
        </w:numPr>
        <w:tabs>
          <w:tab w:val="left" w:pos="567"/>
          <w:tab w:val="left" w:pos="1134"/>
        </w:tabs>
        <w:ind w:left="142" w:firstLine="0"/>
        <w:jc w:val="both"/>
      </w:pPr>
      <w:r w:rsidRPr="00AC709F">
        <w:t>Niezwłocznie po wyborze najkorzystniejszej oferty Zamawiający jednocześnie zawiadamia (za pośrednictwem reprezentującego go brokera) Wykonawców, którzy złożyli oferty, o:</w:t>
      </w:r>
    </w:p>
    <w:p w:rsidR="00E65187" w:rsidRPr="00AC709F" w:rsidRDefault="00E65187" w:rsidP="00DC27D0">
      <w:pPr>
        <w:pStyle w:val="pkt"/>
        <w:tabs>
          <w:tab w:val="left" w:pos="851"/>
        </w:tabs>
        <w:ind w:left="851" w:hanging="284"/>
        <w:jc w:val="both"/>
      </w:pPr>
      <w:r w:rsidRPr="00AC709F">
        <w:t>1)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65187" w:rsidRPr="00AC709F" w:rsidRDefault="00E65187" w:rsidP="00DC27D0">
      <w:pPr>
        <w:pStyle w:val="pkt"/>
        <w:tabs>
          <w:tab w:val="left" w:pos="851"/>
        </w:tabs>
        <w:ind w:left="851" w:hanging="284"/>
        <w:jc w:val="both"/>
      </w:pPr>
      <w:r w:rsidRPr="00AC709F">
        <w:t>2) Wykonawcach, których oferty zostały odrzucone, podając uzasadnienie faktyczne i prawne;</w:t>
      </w:r>
    </w:p>
    <w:p w:rsidR="00E65187" w:rsidRPr="00AC709F" w:rsidRDefault="00E65187" w:rsidP="00DC27D0">
      <w:pPr>
        <w:pStyle w:val="pkt"/>
        <w:tabs>
          <w:tab w:val="left" w:pos="851"/>
        </w:tabs>
        <w:ind w:left="851" w:hanging="284"/>
        <w:jc w:val="both"/>
      </w:pPr>
      <w:r w:rsidRPr="00AC709F">
        <w:t xml:space="preserve">3) Wykonawcach, którzy zostali wykluczeni z postępowania o udzielenie zamówienia, podając uzasadnienie faktyczne i prawne; </w:t>
      </w:r>
    </w:p>
    <w:p w:rsidR="00E65187" w:rsidRPr="00AC709F" w:rsidRDefault="00E65187" w:rsidP="00DC27D0">
      <w:pPr>
        <w:pStyle w:val="pkt"/>
        <w:tabs>
          <w:tab w:val="left" w:pos="851"/>
        </w:tabs>
        <w:ind w:left="851" w:hanging="284"/>
        <w:jc w:val="both"/>
      </w:pPr>
      <w:r w:rsidRPr="00AC709F">
        <w:t>4) terminie, określonym zgodnie z art. 94 ust. 1 lub 2 ustawy Prawo zamówień publicznych, po którego upływie umowa w sprawie zamówienia publicznego może być zawarta.</w:t>
      </w:r>
    </w:p>
    <w:p w:rsidR="00E65187" w:rsidRPr="00AC709F" w:rsidRDefault="00E65187" w:rsidP="00740C5E">
      <w:pPr>
        <w:pStyle w:val="Akapitzlist"/>
        <w:numPr>
          <w:ilvl w:val="0"/>
          <w:numId w:val="33"/>
        </w:numPr>
        <w:tabs>
          <w:tab w:val="left" w:pos="567"/>
        </w:tabs>
        <w:ind w:left="142" w:firstLine="0"/>
        <w:jc w:val="both"/>
      </w:pPr>
      <w:r w:rsidRPr="00AC709F">
        <w:t>Niezwłocznie po wyborze najkorzystniejszej oferty Zamawiający zamieszcza informacje, o których mowa w ust. 1 pkt 1 ustawy Prawo zamówień publicznych, na stronie internetowej oraz w miejscu publicznie dostępnym w swojej siedzibie.</w:t>
      </w:r>
    </w:p>
    <w:p w:rsidR="00E65187" w:rsidRPr="009518A7" w:rsidRDefault="00E65187" w:rsidP="00740C5E">
      <w:pPr>
        <w:keepLines/>
        <w:numPr>
          <w:ilvl w:val="0"/>
          <w:numId w:val="28"/>
        </w:numPr>
        <w:tabs>
          <w:tab w:val="left" w:pos="567"/>
        </w:tabs>
        <w:spacing w:before="360" w:after="240"/>
        <w:ind w:left="284" w:hanging="284"/>
        <w:outlineLvl w:val="0"/>
        <w:rPr>
          <w:b/>
          <w:bCs/>
          <w:sz w:val="28"/>
          <w:szCs w:val="28"/>
        </w:rPr>
      </w:pPr>
      <w:r w:rsidRPr="009518A7">
        <w:rPr>
          <w:b/>
          <w:bCs/>
          <w:sz w:val="28"/>
          <w:szCs w:val="28"/>
        </w:rPr>
        <w:t>ZAMAWIAJĄCY NIE PRZEWIDUJE ZAWARCIA UMOWY RAMOWEJ</w:t>
      </w:r>
    </w:p>
    <w:p w:rsidR="00E65187" w:rsidRPr="009518A7" w:rsidRDefault="00E65187" w:rsidP="00740C5E">
      <w:pPr>
        <w:keepLines/>
        <w:numPr>
          <w:ilvl w:val="0"/>
          <w:numId w:val="28"/>
        </w:numPr>
        <w:tabs>
          <w:tab w:val="left" w:pos="567"/>
        </w:tabs>
        <w:spacing w:before="360" w:after="240"/>
        <w:ind w:left="284" w:hanging="284"/>
        <w:outlineLvl w:val="0"/>
        <w:rPr>
          <w:b/>
          <w:bCs/>
          <w:sz w:val="28"/>
          <w:szCs w:val="28"/>
        </w:rPr>
      </w:pPr>
      <w:r w:rsidRPr="009518A7">
        <w:rPr>
          <w:b/>
          <w:bCs/>
          <w:sz w:val="28"/>
          <w:szCs w:val="28"/>
        </w:rPr>
        <w:t>ZAMAWIAJĄCY NIE PRZEWIDUJE PRZEPROWADZANIA AUKCJI ELEKTRONICZNEJ</w:t>
      </w:r>
    </w:p>
    <w:p w:rsidR="00E65187" w:rsidRPr="009518A7" w:rsidRDefault="00E65187" w:rsidP="00740C5E">
      <w:pPr>
        <w:keepLines/>
        <w:numPr>
          <w:ilvl w:val="0"/>
          <w:numId w:val="28"/>
        </w:numPr>
        <w:tabs>
          <w:tab w:val="left" w:pos="567"/>
        </w:tabs>
        <w:spacing w:before="360" w:after="240"/>
        <w:ind w:left="284" w:hanging="284"/>
        <w:outlineLvl w:val="0"/>
        <w:rPr>
          <w:b/>
          <w:bCs/>
          <w:sz w:val="28"/>
          <w:szCs w:val="28"/>
        </w:rPr>
      </w:pPr>
      <w:r w:rsidRPr="009518A7">
        <w:rPr>
          <w:b/>
          <w:bCs/>
          <w:sz w:val="28"/>
          <w:szCs w:val="28"/>
        </w:rPr>
        <w:t>ZAMAWIAJĄCY NIE PRZEWIDUJE ZWROTU KOSZTÓW UDZIAŁU W POSTĘPOWANIU</w:t>
      </w:r>
    </w:p>
    <w:p w:rsidR="00E65187" w:rsidRPr="009518A7" w:rsidRDefault="00E65187" w:rsidP="00740C5E">
      <w:pPr>
        <w:keepNext/>
        <w:numPr>
          <w:ilvl w:val="0"/>
          <w:numId w:val="28"/>
        </w:numPr>
        <w:tabs>
          <w:tab w:val="left" w:pos="567"/>
        </w:tabs>
        <w:spacing w:before="360" w:after="240"/>
        <w:ind w:left="284" w:hanging="284"/>
        <w:outlineLvl w:val="0"/>
        <w:rPr>
          <w:b/>
          <w:bCs/>
          <w:sz w:val="28"/>
          <w:szCs w:val="28"/>
        </w:rPr>
      </w:pPr>
      <w:r w:rsidRPr="009518A7">
        <w:rPr>
          <w:b/>
          <w:bCs/>
          <w:sz w:val="28"/>
          <w:szCs w:val="28"/>
        </w:rPr>
        <w:lastRenderedPageBreak/>
        <w:t>ZAMAWIAJĄCY DOPUSZCZA MOŻLIWOŚĆ DOKONANIA ZMIANY POSTANOWIEŃ ZAWARTEJ UMOWY W STOSUNKU DO TREŚCI OFERTY, NA PODSTAWIE KTÓREJ DOKONANO WYBORU WYKONAWCY</w:t>
      </w:r>
    </w:p>
    <w:p w:rsidR="00E65187" w:rsidRPr="005E593E" w:rsidRDefault="00E65187" w:rsidP="00760A8D">
      <w:pPr>
        <w:pStyle w:val="Tekstpodstawowy2"/>
        <w:shd w:val="clear" w:color="auto" w:fill="FFFFFF"/>
        <w:tabs>
          <w:tab w:val="left" w:pos="0"/>
        </w:tabs>
        <w:rPr>
          <w:rFonts w:ascii="Times New Roman" w:hAnsi="Times New Roman" w:cs="Times New Roman"/>
          <w:sz w:val="24"/>
          <w:szCs w:val="24"/>
        </w:rPr>
      </w:pPr>
      <w:r w:rsidRPr="005E593E">
        <w:rPr>
          <w:rFonts w:ascii="Times New Roman" w:hAnsi="Times New Roman" w:cs="Times New Roman"/>
          <w:sz w:val="24"/>
          <w:szCs w:val="24"/>
        </w:rPr>
        <w:t>Zamawiający dopuszcza możliwość dokonania zmian w zawartej umowie ubezpieczenia. Dopuszczane zmiany dotyczą aktualizacji przedmiotu ubezpieczenia, sum ubezpieczenia, zmiany terminu realizacji zamówienia oraz zakresu medycznej działalności Zamawiającego przekazanych przez Zamawiającego.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w:t>
      </w:r>
    </w:p>
    <w:p w:rsidR="00E65187" w:rsidRPr="005E593E" w:rsidRDefault="00E65187" w:rsidP="00740C5E">
      <w:pPr>
        <w:numPr>
          <w:ilvl w:val="0"/>
          <w:numId w:val="28"/>
        </w:numPr>
        <w:tabs>
          <w:tab w:val="left" w:pos="567"/>
        </w:tabs>
        <w:spacing w:before="360" w:after="240"/>
        <w:ind w:left="284" w:hanging="284"/>
        <w:outlineLvl w:val="0"/>
        <w:rPr>
          <w:b/>
          <w:bCs/>
          <w:sz w:val="28"/>
          <w:szCs w:val="28"/>
        </w:rPr>
      </w:pPr>
      <w:r w:rsidRPr="005E593E">
        <w:rPr>
          <w:b/>
          <w:bCs/>
          <w:sz w:val="28"/>
          <w:szCs w:val="28"/>
        </w:rPr>
        <w:t xml:space="preserve">POSTANOWIENIA DOTYCZĄCE UMOWY ZAWARTE SĄ W PROJEKCIE UMOWY, BĘDĄCYM ZAŁĄCZNIKIEM NR </w:t>
      </w:r>
      <w:r w:rsidR="005E593E" w:rsidRPr="005E593E">
        <w:rPr>
          <w:b/>
          <w:bCs/>
          <w:sz w:val="28"/>
          <w:szCs w:val="28"/>
        </w:rPr>
        <w:t xml:space="preserve"> 4 i 5</w:t>
      </w:r>
      <w:r w:rsidRPr="005E593E">
        <w:rPr>
          <w:b/>
          <w:bCs/>
          <w:sz w:val="28"/>
          <w:szCs w:val="28"/>
        </w:rPr>
        <w:t xml:space="preserve"> .</w:t>
      </w:r>
    </w:p>
    <w:p w:rsidR="00E65187" w:rsidRPr="005E593E" w:rsidRDefault="00E65187" w:rsidP="00740C5E">
      <w:pPr>
        <w:keepNext/>
        <w:numPr>
          <w:ilvl w:val="0"/>
          <w:numId w:val="28"/>
        </w:numPr>
        <w:tabs>
          <w:tab w:val="left" w:pos="567"/>
        </w:tabs>
        <w:spacing w:before="360" w:after="240"/>
        <w:ind w:left="284" w:hanging="284"/>
        <w:outlineLvl w:val="0"/>
        <w:rPr>
          <w:b/>
          <w:bCs/>
        </w:rPr>
      </w:pPr>
      <w:r w:rsidRPr="005E593E">
        <w:rPr>
          <w:b/>
          <w:bCs/>
        </w:rPr>
        <w:t>ZAŁĄCZNIKI</w:t>
      </w:r>
    </w:p>
    <w:p w:rsidR="00E65187" w:rsidRPr="005E593E" w:rsidRDefault="00E65187" w:rsidP="00DC27D0">
      <w:pPr>
        <w:pStyle w:val="Tekstpodstawowy2"/>
        <w:keepNext/>
        <w:spacing w:before="240" w:after="120"/>
        <w:rPr>
          <w:rFonts w:ascii="Times New Roman" w:hAnsi="Times New Roman" w:cs="Times New Roman"/>
          <w:sz w:val="24"/>
          <w:szCs w:val="24"/>
        </w:rPr>
      </w:pPr>
      <w:r w:rsidRPr="005E593E">
        <w:rPr>
          <w:rFonts w:ascii="Times New Roman" w:hAnsi="Times New Roman" w:cs="Times New Roman"/>
          <w:sz w:val="24"/>
          <w:szCs w:val="24"/>
        </w:rPr>
        <w:t>Integralną część specyfikacji warunków zamówienia stanowią niżej wymienione Załączniki:</w:t>
      </w:r>
    </w:p>
    <w:p w:rsidR="00E65187" w:rsidRPr="005E593E" w:rsidRDefault="00E65187" w:rsidP="004952CC">
      <w:pPr>
        <w:pStyle w:val="Tekstpodstawowy2"/>
        <w:tabs>
          <w:tab w:val="clear" w:pos="993"/>
          <w:tab w:val="left" w:pos="0"/>
        </w:tabs>
        <w:ind w:left="2124" w:hanging="2124"/>
        <w:jc w:val="left"/>
        <w:outlineLvl w:val="9"/>
        <w:rPr>
          <w:rFonts w:ascii="Times New Roman" w:hAnsi="Times New Roman" w:cs="Times New Roman"/>
          <w:sz w:val="24"/>
          <w:szCs w:val="24"/>
        </w:rPr>
      </w:pPr>
      <w:r w:rsidRPr="005E593E">
        <w:rPr>
          <w:rFonts w:ascii="Times New Roman" w:hAnsi="Times New Roman" w:cs="Times New Roman"/>
          <w:sz w:val="24"/>
          <w:szCs w:val="24"/>
        </w:rPr>
        <w:t>Załącznik Nr 1</w:t>
      </w:r>
      <w:r w:rsidRPr="005E593E">
        <w:rPr>
          <w:rFonts w:ascii="Times New Roman" w:hAnsi="Times New Roman" w:cs="Times New Roman"/>
          <w:sz w:val="24"/>
          <w:szCs w:val="24"/>
        </w:rPr>
        <w:tab/>
        <w:t>Szczegółowe warunki zamówienia wraz z opisem przedmiotu zamówienia</w:t>
      </w:r>
    </w:p>
    <w:p w:rsidR="00E65187" w:rsidRPr="005E593E" w:rsidRDefault="00E65187" w:rsidP="00E41A6B">
      <w:pPr>
        <w:pStyle w:val="Tekstpodstawowy2"/>
        <w:tabs>
          <w:tab w:val="clear" w:pos="993"/>
          <w:tab w:val="left" w:pos="0"/>
        </w:tabs>
        <w:jc w:val="left"/>
        <w:outlineLvl w:val="9"/>
        <w:rPr>
          <w:rFonts w:ascii="Times New Roman" w:hAnsi="Times New Roman" w:cs="Times New Roman"/>
          <w:sz w:val="24"/>
          <w:szCs w:val="24"/>
        </w:rPr>
      </w:pPr>
      <w:r w:rsidRPr="005E593E">
        <w:rPr>
          <w:rFonts w:ascii="Times New Roman" w:hAnsi="Times New Roman" w:cs="Times New Roman"/>
          <w:sz w:val="24"/>
          <w:szCs w:val="24"/>
        </w:rPr>
        <w:t>Załącznik Nr 2</w:t>
      </w:r>
      <w:r w:rsidRPr="005E593E">
        <w:rPr>
          <w:rFonts w:ascii="Times New Roman" w:hAnsi="Times New Roman" w:cs="Times New Roman"/>
          <w:sz w:val="24"/>
          <w:szCs w:val="24"/>
        </w:rPr>
        <w:tab/>
        <w:t>Formularz oferty dla zadań Pakietu I</w:t>
      </w:r>
    </w:p>
    <w:p w:rsidR="00E65187" w:rsidRPr="005E593E" w:rsidRDefault="00E65187" w:rsidP="00E41A6B">
      <w:pPr>
        <w:pStyle w:val="Tekstpodstawowy2"/>
        <w:tabs>
          <w:tab w:val="clear" w:pos="993"/>
          <w:tab w:val="left" w:pos="0"/>
        </w:tabs>
        <w:jc w:val="left"/>
        <w:outlineLvl w:val="9"/>
        <w:rPr>
          <w:rFonts w:ascii="Times New Roman" w:hAnsi="Times New Roman" w:cs="Times New Roman"/>
          <w:sz w:val="24"/>
          <w:szCs w:val="24"/>
        </w:rPr>
      </w:pPr>
      <w:r w:rsidRPr="005E593E">
        <w:rPr>
          <w:rFonts w:ascii="Times New Roman" w:hAnsi="Times New Roman" w:cs="Times New Roman"/>
          <w:sz w:val="24"/>
          <w:szCs w:val="24"/>
        </w:rPr>
        <w:t>Załącznik Nr 3</w:t>
      </w:r>
      <w:r w:rsidRPr="005E593E">
        <w:rPr>
          <w:rFonts w:ascii="Times New Roman" w:hAnsi="Times New Roman" w:cs="Times New Roman"/>
          <w:sz w:val="24"/>
          <w:szCs w:val="24"/>
        </w:rPr>
        <w:tab/>
        <w:t>Formularz oferty dla zadań Pakietu II</w:t>
      </w:r>
    </w:p>
    <w:p w:rsidR="00E65187" w:rsidRPr="005E593E" w:rsidRDefault="00E65187" w:rsidP="00E41A6B">
      <w:pPr>
        <w:pStyle w:val="Tekstpodstawowy2"/>
        <w:tabs>
          <w:tab w:val="clear" w:pos="993"/>
          <w:tab w:val="left" w:pos="0"/>
        </w:tabs>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4</w:t>
      </w:r>
      <w:r w:rsidRPr="005E593E">
        <w:rPr>
          <w:rFonts w:ascii="Times New Roman" w:hAnsi="Times New Roman" w:cs="Times New Roman"/>
          <w:sz w:val="24"/>
          <w:szCs w:val="24"/>
        </w:rPr>
        <w:tab/>
        <w:t>Umowa dla zadań Pakietu I</w:t>
      </w:r>
    </w:p>
    <w:p w:rsidR="00E65187" w:rsidRPr="005E593E" w:rsidRDefault="00E65187" w:rsidP="00E41A6B">
      <w:pPr>
        <w:pStyle w:val="Tekstpodstawowy2"/>
        <w:tabs>
          <w:tab w:val="clear" w:pos="993"/>
          <w:tab w:val="left" w:pos="0"/>
        </w:tabs>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5</w:t>
      </w:r>
      <w:r w:rsidRPr="005E593E">
        <w:rPr>
          <w:rFonts w:ascii="Times New Roman" w:hAnsi="Times New Roman" w:cs="Times New Roman"/>
          <w:sz w:val="24"/>
          <w:szCs w:val="24"/>
        </w:rPr>
        <w:tab/>
        <w:t>Umowa dla zadań Pakietu II</w:t>
      </w:r>
    </w:p>
    <w:p w:rsidR="00E65187" w:rsidRPr="005E593E" w:rsidRDefault="00E65187" w:rsidP="004952CC">
      <w:pPr>
        <w:pStyle w:val="Tekstpodstawowy2"/>
        <w:tabs>
          <w:tab w:val="clear" w:pos="993"/>
        </w:tabs>
        <w:ind w:left="2124" w:hanging="2124"/>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6</w:t>
      </w:r>
      <w:r w:rsidRPr="005E593E">
        <w:rPr>
          <w:rFonts w:ascii="Times New Roman" w:hAnsi="Times New Roman" w:cs="Times New Roman"/>
          <w:sz w:val="24"/>
          <w:szCs w:val="24"/>
        </w:rPr>
        <w:tab/>
        <w:t>Oświadczenie w trybie art. 22 ust. 1 ustawy Prawo zamówień publicznych</w:t>
      </w:r>
    </w:p>
    <w:p w:rsidR="00E65187" w:rsidRPr="005E593E" w:rsidRDefault="00E65187" w:rsidP="004952CC">
      <w:pPr>
        <w:pStyle w:val="Tekstpodstawowy2"/>
        <w:tabs>
          <w:tab w:val="clear" w:pos="993"/>
        </w:tabs>
        <w:ind w:left="2124" w:hanging="2124"/>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7</w:t>
      </w:r>
      <w:r w:rsidRPr="005E593E">
        <w:rPr>
          <w:rFonts w:ascii="Times New Roman" w:hAnsi="Times New Roman" w:cs="Times New Roman"/>
          <w:sz w:val="24"/>
          <w:szCs w:val="24"/>
        </w:rPr>
        <w:tab/>
        <w:t>Oświadczenie w trybie art. 24 ust. 1-2a ustawy Prawo zamówień publicznych</w:t>
      </w:r>
    </w:p>
    <w:p w:rsidR="00E65187" w:rsidRPr="005E593E" w:rsidRDefault="00E65187" w:rsidP="004952CC">
      <w:pPr>
        <w:pStyle w:val="Tekstpodstawowy2"/>
        <w:tabs>
          <w:tab w:val="clear" w:pos="993"/>
        </w:tabs>
        <w:ind w:left="2124" w:hanging="2124"/>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8</w:t>
      </w:r>
      <w:r w:rsidRPr="005E593E">
        <w:rPr>
          <w:rFonts w:ascii="Times New Roman" w:hAnsi="Times New Roman" w:cs="Times New Roman"/>
          <w:sz w:val="24"/>
          <w:szCs w:val="24"/>
        </w:rPr>
        <w:t xml:space="preserve">          </w:t>
      </w:r>
      <w:r w:rsidR="005E593E">
        <w:rPr>
          <w:rFonts w:ascii="Times New Roman" w:hAnsi="Times New Roman" w:cs="Times New Roman"/>
          <w:sz w:val="24"/>
          <w:szCs w:val="24"/>
        </w:rPr>
        <w:t xml:space="preserve"> </w:t>
      </w:r>
      <w:r w:rsidRPr="005E593E">
        <w:rPr>
          <w:rFonts w:ascii="Times New Roman" w:hAnsi="Times New Roman" w:cs="Times New Roman"/>
          <w:sz w:val="24"/>
          <w:szCs w:val="24"/>
        </w:rPr>
        <w:t>Oświadczenie o przynależności do grupy kapitałowej</w:t>
      </w:r>
    </w:p>
    <w:p w:rsidR="00E65187" w:rsidRPr="005E593E" w:rsidRDefault="00E65187" w:rsidP="00E41A6B">
      <w:pPr>
        <w:pStyle w:val="Tekstpodstawowy2"/>
        <w:tabs>
          <w:tab w:val="clear" w:pos="993"/>
        </w:tabs>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9</w:t>
      </w:r>
      <w:r w:rsidRPr="005E593E">
        <w:rPr>
          <w:rFonts w:ascii="Times New Roman" w:hAnsi="Times New Roman" w:cs="Times New Roman"/>
          <w:sz w:val="24"/>
          <w:szCs w:val="24"/>
        </w:rPr>
        <w:tab/>
        <w:t>Rejestr majątku</w:t>
      </w:r>
    </w:p>
    <w:p w:rsidR="00E65187" w:rsidRPr="005E593E" w:rsidRDefault="00E65187" w:rsidP="00E41A6B">
      <w:pPr>
        <w:pStyle w:val="Tekstpodstawowy2"/>
        <w:tabs>
          <w:tab w:val="clear" w:pos="993"/>
        </w:tabs>
        <w:jc w:val="left"/>
        <w:outlineLvl w:val="9"/>
        <w:rPr>
          <w:rFonts w:ascii="Times New Roman" w:hAnsi="Times New Roman" w:cs="Times New Roman"/>
          <w:sz w:val="24"/>
          <w:szCs w:val="24"/>
        </w:rPr>
      </w:pPr>
      <w:r w:rsidRPr="005E593E">
        <w:rPr>
          <w:rFonts w:ascii="Times New Roman" w:hAnsi="Times New Roman" w:cs="Times New Roman"/>
          <w:sz w:val="24"/>
          <w:szCs w:val="24"/>
        </w:rPr>
        <w:t xml:space="preserve">Załącznik Nr </w:t>
      </w:r>
      <w:r w:rsidR="005E593E" w:rsidRPr="005E593E">
        <w:rPr>
          <w:rFonts w:ascii="Times New Roman" w:hAnsi="Times New Roman" w:cs="Times New Roman"/>
          <w:sz w:val="24"/>
          <w:szCs w:val="24"/>
        </w:rPr>
        <w:t>10</w:t>
      </w:r>
      <w:r w:rsidRPr="005E593E">
        <w:rPr>
          <w:rFonts w:ascii="Times New Roman" w:hAnsi="Times New Roman" w:cs="Times New Roman"/>
          <w:sz w:val="24"/>
          <w:szCs w:val="24"/>
        </w:rPr>
        <w:tab/>
        <w:t>Informacje do oceny ryzyka</w:t>
      </w:r>
    </w:p>
    <w:p w:rsidR="00E65187" w:rsidRPr="009518A7" w:rsidRDefault="00E65187" w:rsidP="00E41A6B">
      <w:pPr>
        <w:pStyle w:val="Tekstpodstawowy2"/>
        <w:tabs>
          <w:tab w:val="clear" w:pos="993"/>
          <w:tab w:val="left" w:pos="0"/>
        </w:tabs>
        <w:jc w:val="left"/>
        <w:outlineLvl w:val="9"/>
        <w:rPr>
          <w:rFonts w:ascii="Times New Roman" w:hAnsi="Times New Roman" w:cs="Times New Roman"/>
        </w:rPr>
      </w:pPr>
    </w:p>
    <w:p w:rsidR="00E65187" w:rsidRPr="00AC709F" w:rsidRDefault="00AC709F" w:rsidP="00E41A6B">
      <w:pPr>
        <w:pStyle w:val="Tekstpodstawowy2"/>
        <w:tabs>
          <w:tab w:val="clear" w:pos="993"/>
          <w:tab w:val="left" w:pos="0"/>
        </w:tabs>
        <w:jc w:val="right"/>
        <w:outlineLvl w:val="9"/>
        <w:rPr>
          <w:rFonts w:ascii="Times New Roman" w:hAnsi="Times New Roman" w:cs="Times New Roman"/>
          <w:sz w:val="24"/>
          <w:szCs w:val="24"/>
        </w:rPr>
      </w:pPr>
      <w:r w:rsidRPr="00AC709F">
        <w:rPr>
          <w:rFonts w:ascii="Times New Roman" w:hAnsi="Times New Roman" w:cs="Times New Roman"/>
          <w:sz w:val="24"/>
          <w:szCs w:val="24"/>
        </w:rPr>
        <w:t>Marcin Foryś</w:t>
      </w:r>
    </w:p>
    <w:p w:rsidR="00E65187" w:rsidRDefault="00E65187" w:rsidP="00E41A6B">
      <w:pPr>
        <w:jc w:val="right"/>
        <w:sectPr w:rsidR="00E65187" w:rsidSect="00FD7467">
          <w:headerReference w:type="default" r:id="rId10"/>
          <w:footerReference w:type="default" r:id="rId11"/>
          <w:pgSz w:w="11906" w:h="16838" w:code="9"/>
          <w:pgMar w:top="1417" w:right="1417" w:bottom="1417" w:left="1417" w:header="340" w:footer="170" w:gutter="0"/>
          <w:pgNumType w:start="1"/>
          <w:cols w:space="708"/>
          <w:docGrid w:linePitch="360"/>
        </w:sectPr>
      </w:pPr>
    </w:p>
    <w:p w:rsidR="00E65187" w:rsidRPr="009518A7" w:rsidRDefault="00E65187" w:rsidP="00E41A6B">
      <w:pPr>
        <w:jc w:val="right"/>
      </w:pPr>
      <w:r>
        <w:lastRenderedPageBreak/>
        <w:t>Załącznik nr 2</w:t>
      </w:r>
    </w:p>
    <w:p w:rsidR="00AC709F" w:rsidRPr="00AC709F" w:rsidRDefault="00E65187" w:rsidP="00AC709F">
      <w:pPr>
        <w:keepNext/>
        <w:tabs>
          <w:tab w:val="left" w:pos="0"/>
        </w:tabs>
        <w:spacing w:before="240" w:after="120"/>
        <w:jc w:val="center"/>
        <w:rPr>
          <w:b/>
          <w:bCs/>
          <w:sz w:val="28"/>
          <w:szCs w:val="28"/>
        </w:rPr>
      </w:pPr>
      <w:r w:rsidRPr="00AC709F">
        <w:rPr>
          <w:b/>
          <w:bCs/>
          <w:sz w:val="28"/>
          <w:szCs w:val="28"/>
        </w:rPr>
        <w:t>FORMULARZ OFERTY NA USŁUGĘ KOMPLEKSOWEGO UBEZPIECZENIA</w:t>
      </w:r>
      <w:r w:rsidR="00AC709F" w:rsidRPr="00AC709F">
        <w:rPr>
          <w:b/>
          <w:bCs/>
          <w:sz w:val="28"/>
          <w:szCs w:val="28"/>
        </w:rPr>
        <w:t xml:space="preserve"> SZPITALA SPECJALISTYCZNEGO IM. ŚWIĘTEJ RODZINY W WARSZAWIE</w:t>
      </w:r>
    </w:p>
    <w:p w:rsidR="00E65187" w:rsidRDefault="00E65187" w:rsidP="00AC709F">
      <w:pPr>
        <w:keepNext/>
        <w:tabs>
          <w:tab w:val="left" w:pos="0"/>
        </w:tabs>
        <w:spacing w:before="240" w:after="120"/>
        <w:jc w:val="center"/>
        <w:rPr>
          <w:b/>
          <w:bCs/>
          <w:sz w:val="28"/>
          <w:szCs w:val="28"/>
        </w:rPr>
      </w:pPr>
      <w:r w:rsidRPr="00AC709F">
        <w:rPr>
          <w:b/>
          <w:bCs/>
          <w:sz w:val="28"/>
          <w:szCs w:val="28"/>
        </w:rPr>
        <w:t>PAKIET I</w:t>
      </w:r>
    </w:p>
    <w:p w:rsidR="002035A4" w:rsidRPr="00AC709F" w:rsidRDefault="002035A4" w:rsidP="00AC709F">
      <w:pPr>
        <w:keepNext/>
        <w:tabs>
          <w:tab w:val="left" w:pos="0"/>
        </w:tabs>
        <w:spacing w:before="240" w:after="120"/>
        <w:jc w:val="center"/>
        <w:rPr>
          <w:b/>
          <w:bCs/>
          <w:sz w:val="28"/>
          <w:szCs w:val="28"/>
        </w:rPr>
      </w:pPr>
      <w:r>
        <w:rPr>
          <w:b/>
          <w:bCs/>
          <w:sz w:val="28"/>
          <w:szCs w:val="28"/>
        </w:rPr>
        <w:t>SIWZ NR 3/2015</w:t>
      </w:r>
    </w:p>
    <w:p w:rsidR="00E65187" w:rsidRPr="009518A7" w:rsidRDefault="00E65187" w:rsidP="00323155">
      <w:pPr>
        <w:numPr>
          <w:ilvl w:val="0"/>
          <w:numId w:val="2"/>
        </w:numPr>
        <w:tabs>
          <w:tab w:val="clear" w:pos="340"/>
          <w:tab w:val="left" w:pos="567"/>
        </w:tabs>
        <w:spacing w:before="240" w:after="120"/>
        <w:ind w:left="567" w:hanging="567"/>
      </w:pPr>
      <w:r w:rsidRPr="009518A7">
        <w:t>Nazwa i adres Wykonawcy (ubezpieczyciela):</w:t>
      </w:r>
    </w:p>
    <w:p w:rsidR="00E65187" w:rsidRPr="00AC709F" w:rsidRDefault="00E65187" w:rsidP="008D3174">
      <w:pPr>
        <w:tabs>
          <w:tab w:val="left" w:pos="567"/>
        </w:tabs>
        <w:spacing w:before="120" w:after="120"/>
      </w:pPr>
      <w:r w:rsidRPr="00AC709F">
        <w:t>.............................................................................................................................................</w:t>
      </w:r>
    </w:p>
    <w:p w:rsidR="00E65187" w:rsidRPr="00AC709F" w:rsidRDefault="00E65187" w:rsidP="00323155">
      <w:pPr>
        <w:numPr>
          <w:ilvl w:val="0"/>
          <w:numId w:val="2"/>
        </w:numPr>
        <w:tabs>
          <w:tab w:val="clear" w:pos="340"/>
          <w:tab w:val="left" w:pos="567"/>
        </w:tabs>
        <w:spacing w:before="240" w:after="120"/>
        <w:ind w:left="567" w:hanging="567"/>
      </w:pPr>
      <w:r w:rsidRPr="00AC709F">
        <w:t xml:space="preserve">Cena ostateczna oferty (słownie) na okres </w:t>
      </w:r>
      <w:r w:rsidR="00AC709F" w:rsidRPr="00AC709F">
        <w:t>24</w:t>
      </w:r>
      <w:r w:rsidRPr="00AC709F">
        <w:t xml:space="preserve"> miesięcy:</w:t>
      </w:r>
    </w:p>
    <w:p w:rsidR="00E65187" w:rsidRPr="009518A7" w:rsidRDefault="00E65187" w:rsidP="008D3174">
      <w:pPr>
        <w:tabs>
          <w:tab w:val="left" w:pos="567"/>
        </w:tabs>
        <w:spacing w:before="120" w:after="120"/>
      </w:pPr>
      <w:r w:rsidRPr="009518A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
        <w:gridCol w:w="4950"/>
        <w:gridCol w:w="1536"/>
        <w:gridCol w:w="1300"/>
        <w:gridCol w:w="1300"/>
      </w:tblGrid>
      <w:tr w:rsidR="00AC709F" w:rsidRPr="00AC709F">
        <w:trPr>
          <w:trHeight w:val="500"/>
          <w:jc w:val="center"/>
        </w:trPr>
        <w:tc>
          <w:tcPr>
            <w:tcW w:w="0" w:type="auto"/>
            <w:vAlign w:val="center"/>
          </w:tcPr>
          <w:p w:rsidR="00E65187" w:rsidRPr="00AC709F" w:rsidRDefault="00E65187" w:rsidP="00D97919">
            <w:pPr>
              <w:tabs>
                <w:tab w:val="left" w:pos="0"/>
              </w:tabs>
              <w:jc w:val="center"/>
              <w:rPr>
                <w:b/>
                <w:bCs/>
              </w:rPr>
            </w:pPr>
            <w:r w:rsidRPr="00AC709F">
              <w:rPr>
                <w:b/>
                <w:bCs/>
                <w:sz w:val="22"/>
                <w:szCs w:val="22"/>
              </w:rPr>
              <w:t>Lp.</w:t>
            </w:r>
          </w:p>
        </w:tc>
        <w:tc>
          <w:tcPr>
            <w:tcW w:w="0" w:type="auto"/>
            <w:vAlign w:val="center"/>
          </w:tcPr>
          <w:p w:rsidR="00E65187" w:rsidRPr="00AC709F" w:rsidRDefault="00E65187" w:rsidP="00E41A6B">
            <w:pPr>
              <w:tabs>
                <w:tab w:val="left" w:pos="0"/>
              </w:tabs>
              <w:jc w:val="center"/>
              <w:rPr>
                <w:b/>
                <w:bCs/>
              </w:rPr>
            </w:pPr>
            <w:r w:rsidRPr="00AC709F">
              <w:rPr>
                <w:b/>
                <w:bCs/>
                <w:sz w:val="22"/>
                <w:szCs w:val="22"/>
              </w:rPr>
              <w:t xml:space="preserve">Nazwa ryzyka </w:t>
            </w:r>
          </w:p>
        </w:tc>
        <w:tc>
          <w:tcPr>
            <w:tcW w:w="0" w:type="auto"/>
            <w:vAlign w:val="center"/>
          </w:tcPr>
          <w:p w:rsidR="00E65187" w:rsidRPr="00AC709F" w:rsidRDefault="00E65187" w:rsidP="00E41A6B">
            <w:pPr>
              <w:tabs>
                <w:tab w:val="left" w:pos="0"/>
              </w:tabs>
              <w:jc w:val="center"/>
              <w:rPr>
                <w:b/>
                <w:bCs/>
              </w:rPr>
            </w:pPr>
            <w:r w:rsidRPr="00AC709F">
              <w:rPr>
                <w:b/>
                <w:bCs/>
                <w:sz w:val="22"/>
                <w:szCs w:val="22"/>
              </w:rPr>
              <w:t>Udział własny/ franszyza integralna/</w:t>
            </w:r>
          </w:p>
          <w:p w:rsidR="00E65187" w:rsidRPr="00AC709F" w:rsidRDefault="00E65187" w:rsidP="00E41A6B">
            <w:pPr>
              <w:tabs>
                <w:tab w:val="left" w:pos="0"/>
              </w:tabs>
              <w:jc w:val="center"/>
              <w:rPr>
                <w:b/>
                <w:bCs/>
              </w:rPr>
            </w:pPr>
            <w:r w:rsidRPr="00AC709F">
              <w:rPr>
                <w:b/>
                <w:bCs/>
                <w:sz w:val="22"/>
                <w:szCs w:val="22"/>
              </w:rPr>
              <w:t>franszyza redukcyjna</w:t>
            </w:r>
          </w:p>
        </w:tc>
        <w:tc>
          <w:tcPr>
            <w:tcW w:w="0" w:type="auto"/>
            <w:vAlign w:val="center"/>
          </w:tcPr>
          <w:p w:rsidR="00E65187" w:rsidRPr="00AC709F" w:rsidRDefault="00E65187" w:rsidP="00E41A6B">
            <w:pPr>
              <w:tabs>
                <w:tab w:val="left" w:pos="0"/>
              </w:tabs>
              <w:jc w:val="center"/>
              <w:rPr>
                <w:b/>
                <w:bCs/>
              </w:rPr>
            </w:pPr>
            <w:r w:rsidRPr="00AC709F">
              <w:rPr>
                <w:b/>
                <w:bCs/>
                <w:sz w:val="22"/>
                <w:szCs w:val="22"/>
              </w:rPr>
              <w:t>Wysokość składki na okres</w:t>
            </w:r>
          </w:p>
          <w:p w:rsidR="00E65187" w:rsidRPr="00AC709F" w:rsidRDefault="00E65187" w:rsidP="00E41A6B">
            <w:pPr>
              <w:tabs>
                <w:tab w:val="left" w:pos="0"/>
              </w:tabs>
              <w:jc w:val="center"/>
              <w:rPr>
                <w:b/>
                <w:bCs/>
              </w:rPr>
            </w:pPr>
            <w:r w:rsidRPr="00AC709F">
              <w:rPr>
                <w:b/>
                <w:bCs/>
                <w:sz w:val="22"/>
                <w:szCs w:val="22"/>
              </w:rPr>
              <w:t>12 m-cy</w:t>
            </w:r>
          </w:p>
        </w:tc>
        <w:tc>
          <w:tcPr>
            <w:tcW w:w="0" w:type="auto"/>
            <w:vAlign w:val="center"/>
          </w:tcPr>
          <w:p w:rsidR="00E65187" w:rsidRPr="00AC709F" w:rsidRDefault="00E65187" w:rsidP="00E41A6B">
            <w:pPr>
              <w:tabs>
                <w:tab w:val="left" w:pos="0"/>
              </w:tabs>
              <w:jc w:val="center"/>
              <w:rPr>
                <w:b/>
                <w:bCs/>
              </w:rPr>
            </w:pPr>
            <w:r w:rsidRPr="00AC709F">
              <w:rPr>
                <w:b/>
                <w:bCs/>
                <w:sz w:val="22"/>
                <w:szCs w:val="22"/>
              </w:rPr>
              <w:t>Wysokość składki na okres</w:t>
            </w:r>
          </w:p>
          <w:p w:rsidR="00E65187" w:rsidRPr="00AC709F" w:rsidRDefault="00AC709F" w:rsidP="00E41A6B">
            <w:pPr>
              <w:tabs>
                <w:tab w:val="left" w:pos="0"/>
              </w:tabs>
              <w:jc w:val="center"/>
              <w:rPr>
                <w:b/>
                <w:bCs/>
              </w:rPr>
            </w:pPr>
            <w:r w:rsidRPr="00AC709F">
              <w:rPr>
                <w:b/>
                <w:bCs/>
                <w:sz w:val="22"/>
                <w:szCs w:val="22"/>
              </w:rPr>
              <w:t>24</w:t>
            </w:r>
            <w:r w:rsidR="00E65187" w:rsidRPr="00AC709F">
              <w:rPr>
                <w:b/>
                <w:bCs/>
                <w:sz w:val="22"/>
                <w:szCs w:val="22"/>
              </w:rPr>
              <w:t xml:space="preserve"> m-cy</w:t>
            </w:r>
          </w:p>
        </w:tc>
      </w:tr>
      <w:tr w:rsidR="00AC709F" w:rsidRPr="00AC709F">
        <w:trPr>
          <w:cantSplit/>
          <w:trHeight w:val="500"/>
          <w:jc w:val="center"/>
        </w:trPr>
        <w:tc>
          <w:tcPr>
            <w:tcW w:w="0" w:type="auto"/>
            <w:vAlign w:val="center"/>
          </w:tcPr>
          <w:p w:rsidR="00E65187" w:rsidRPr="00AC709F" w:rsidRDefault="00E65187" w:rsidP="00D97919">
            <w:pPr>
              <w:tabs>
                <w:tab w:val="left" w:pos="0"/>
              </w:tabs>
              <w:jc w:val="center"/>
            </w:pPr>
            <w:r w:rsidRPr="00AC709F">
              <w:t>1</w:t>
            </w:r>
          </w:p>
        </w:tc>
        <w:tc>
          <w:tcPr>
            <w:tcW w:w="0" w:type="auto"/>
            <w:vAlign w:val="center"/>
          </w:tcPr>
          <w:p w:rsidR="00E65187" w:rsidRPr="00AC709F" w:rsidRDefault="00E65187" w:rsidP="00C86EB7">
            <w:pPr>
              <w:tabs>
                <w:tab w:val="left" w:pos="0"/>
              </w:tabs>
              <w:ind w:right="-2"/>
            </w:pPr>
            <w:r w:rsidRPr="00AC709F">
              <w:t>Obowiązkowe ubezpieczenie odpowiedzialności cywilnej podmiotu wykonującego działalność leczniczą</w:t>
            </w:r>
          </w:p>
        </w:tc>
        <w:tc>
          <w:tcPr>
            <w:tcW w:w="0" w:type="auto"/>
            <w:vAlign w:val="center"/>
          </w:tcPr>
          <w:p w:rsidR="00E65187" w:rsidRPr="00AC709F" w:rsidRDefault="00E65187" w:rsidP="00E41A6B">
            <w:pPr>
              <w:tabs>
                <w:tab w:val="left" w:pos="0"/>
              </w:tabs>
            </w:pPr>
            <w:r w:rsidRPr="00AC709F">
              <w:t>u.wł.: brak</w:t>
            </w:r>
          </w:p>
          <w:p w:rsidR="00E65187" w:rsidRPr="00AC709F" w:rsidRDefault="00E65187" w:rsidP="00E41A6B">
            <w:pPr>
              <w:tabs>
                <w:tab w:val="left" w:pos="0"/>
              </w:tabs>
            </w:pPr>
            <w:r w:rsidRPr="00AC709F">
              <w:t>fr.int.: brak</w:t>
            </w:r>
          </w:p>
          <w:p w:rsidR="00E65187" w:rsidRPr="00AC709F" w:rsidRDefault="00E65187" w:rsidP="00E41A6B">
            <w:pPr>
              <w:tabs>
                <w:tab w:val="left" w:pos="0"/>
              </w:tabs>
            </w:pPr>
            <w:r w:rsidRPr="00AC709F">
              <w:rPr>
                <w:lang w:val="en-US"/>
              </w:rPr>
              <w:t>fr. red.: brak</w:t>
            </w:r>
          </w:p>
        </w:tc>
        <w:tc>
          <w:tcPr>
            <w:tcW w:w="0" w:type="auto"/>
            <w:vAlign w:val="center"/>
          </w:tcPr>
          <w:p w:rsidR="00E65187" w:rsidRPr="00AC709F" w:rsidRDefault="00E65187" w:rsidP="00D97919">
            <w:pPr>
              <w:tabs>
                <w:tab w:val="left" w:pos="0"/>
              </w:tabs>
              <w:jc w:val="center"/>
            </w:pPr>
          </w:p>
        </w:tc>
        <w:tc>
          <w:tcPr>
            <w:tcW w:w="0" w:type="auto"/>
            <w:vAlign w:val="center"/>
          </w:tcPr>
          <w:p w:rsidR="00E65187" w:rsidRPr="00AC709F" w:rsidRDefault="00E65187" w:rsidP="00D97919">
            <w:pPr>
              <w:tabs>
                <w:tab w:val="left" w:pos="0"/>
              </w:tabs>
              <w:jc w:val="center"/>
            </w:pPr>
          </w:p>
        </w:tc>
      </w:tr>
      <w:tr w:rsidR="00AC709F" w:rsidRPr="00AC709F">
        <w:trPr>
          <w:cantSplit/>
          <w:trHeight w:val="500"/>
          <w:jc w:val="center"/>
        </w:trPr>
        <w:tc>
          <w:tcPr>
            <w:tcW w:w="0" w:type="auto"/>
            <w:vAlign w:val="center"/>
          </w:tcPr>
          <w:p w:rsidR="00E65187" w:rsidRPr="00AC709F" w:rsidRDefault="00E65187" w:rsidP="00D97919">
            <w:pPr>
              <w:tabs>
                <w:tab w:val="left" w:pos="0"/>
              </w:tabs>
              <w:jc w:val="center"/>
            </w:pPr>
            <w:r w:rsidRPr="00AC709F">
              <w:t>2</w:t>
            </w:r>
          </w:p>
        </w:tc>
        <w:tc>
          <w:tcPr>
            <w:tcW w:w="0" w:type="auto"/>
            <w:vAlign w:val="center"/>
          </w:tcPr>
          <w:p w:rsidR="00E65187" w:rsidRPr="00AC709F" w:rsidRDefault="00E65187" w:rsidP="008309D9">
            <w:pPr>
              <w:tabs>
                <w:tab w:val="left" w:pos="0"/>
              </w:tabs>
              <w:ind w:left="60"/>
            </w:pPr>
            <w:r w:rsidRPr="00AC709F">
              <w:t>Dobrowolne ubezpieczenie odpowiedzialności cywilnej z tytułu prowadzenia działalności medycznej innej niż objęta obowiązkowym ubezpieczeniem podmiotu wykonującego działalność leczniczą z włączeniem ubezpieczenia nadwyżkowego</w:t>
            </w:r>
          </w:p>
        </w:tc>
        <w:tc>
          <w:tcPr>
            <w:tcW w:w="0" w:type="auto"/>
            <w:vAlign w:val="center"/>
          </w:tcPr>
          <w:p w:rsidR="00AC709F" w:rsidRPr="00AC709F" w:rsidRDefault="00AC709F" w:rsidP="00AC709F">
            <w:pPr>
              <w:tabs>
                <w:tab w:val="left" w:pos="0"/>
              </w:tabs>
            </w:pPr>
            <w:r w:rsidRPr="00AC709F">
              <w:t>u.wł.: brak</w:t>
            </w:r>
          </w:p>
          <w:p w:rsidR="00AC709F" w:rsidRPr="00AC709F" w:rsidRDefault="00AC709F" w:rsidP="00AC709F">
            <w:pPr>
              <w:tabs>
                <w:tab w:val="left" w:pos="0"/>
              </w:tabs>
            </w:pPr>
            <w:r w:rsidRPr="00AC709F">
              <w:t>fr.int.: brak</w:t>
            </w:r>
          </w:p>
          <w:p w:rsidR="00E65187" w:rsidRPr="00AC709F" w:rsidRDefault="00AC709F" w:rsidP="00AC709F">
            <w:pPr>
              <w:tabs>
                <w:tab w:val="left" w:pos="0"/>
              </w:tabs>
              <w:rPr>
                <w:lang w:val="en-US"/>
              </w:rPr>
            </w:pPr>
            <w:r w:rsidRPr="00AC709F">
              <w:rPr>
                <w:lang w:val="en-US"/>
              </w:rPr>
              <w:t>fr. red.: brak</w:t>
            </w:r>
          </w:p>
        </w:tc>
        <w:tc>
          <w:tcPr>
            <w:tcW w:w="0" w:type="auto"/>
            <w:vAlign w:val="center"/>
          </w:tcPr>
          <w:p w:rsidR="00E65187" w:rsidRPr="00AC709F" w:rsidRDefault="00E65187" w:rsidP="00D97919">
            <w:pPr>
              <w:tabs>
                <w:tab w:val="left" w:pos="0"/>
              </w:tabs>
              <w:jc w:val="center"/>
              <w:rPr>
                <w:lang w:val="en-US"/>
              </w:rPr>
            </w:pPr>
          </w:p>
        </w:tc>
        <w:tc>
          <w:tcPr>
            <w:tcW w:w="0" w:type="auto"/>
            <w:vAlign w:val="center"/>
          </w:tcPr>
          <w:p w:rsidR="00E65187" w:rsidRPr="00AC709F" w:rsidRDefault="00E65187" w:rsidP="00D97919">
            <w:pPr>
              <w:tabs>
                <w:tab w:val="left" w:pos="0"/>
              </w:tabs>
              <w:jc w:val="center"/>
              <w:rPr>
                <w:lang w:val="en-US"/>
              </w:rPr>
            </w:pPr>
          </w:p>
        </w:tc>
      </w:tr>
      <w:tr w:rsidR="00AC709F" w:rsidRPr="00AC709F">
        <w:trPr>
          <w:cantSplit/>
          <w:trHeight w:val="500"/>
          <w:jc w:val="center"/>
        </w:trPr>
        <w:tc>
          <w:tcPr>
            <w:tcW w:w="0" w:type="auto"/>
            <w:vAlign w:val="center"/>
          </w:tcPr>
          <w:p w:rsidR="00E65187" w:rsidRPr="00AC709F" w:rsidRDefault="00E65187" w:rsidP="00D97919">
            <w:pPr>
              <w:tabs>
                <w:tab w:val="left" w:pos="0"/>
              </w:tabs>
              <w:jc w:val="center"/>
            </w:pPr>
            <w:r w:rsidRPr="00AC709F">
              <w:t>3</w:t>
            </w:r>
          </w:p>
        </w:tc>
        <w:tc>
          <w:tcPr>
            <w:tcW w:w="0" w:type="auto"/>
            <w:vAlign w:val="center"/>
          </w:tcPr>
          <w:p w:rsidR="00E65187" w:rsidRPr="00AC709F" w:rsidRDefault="00E65187" w:rsidP="008309D9">
            <w:pPr>
              <w:tabs>
                <w:tab w:val="left" w:pos="0"/>
              </w:tabs>
              <w:ind w:left="60"/>
            </w:pPr>
            <w:r w:rsidRPr="00AC709F">
              <w:t>Dobrowolne ubezpieczenie odpowiedzialności cywilnej z tytułu prowadzonej działalności pozamedycznej i posiadanego mienia</w:t>
            </w:r>
          </w:p>
        </w:tc>
        <w:tc>
          <w:tcPr>
            <w:tcW w:w="0" w:type="auto"/>
            <w:vAlign w:val="center"/>
          </w:tcPr>
          <w:p w:rsidR="00E65187" w:rsidRPr="00AC709F" w:rsidRDefault="00E65187" w:rsidP="00D35CC4">
            <w:pPr>
              <w:tabs>
                <w:tab w:val="left" w:pos="0"/>
              </w:tabs>
            </w:pPr>
            <w:r w:rsidRPr="00AC709F">
              <w:t>u.wł.: brak</w:t>
            </w:r>
          </w:p>
          <w:p w:rsidR="00E65187" w:rsidRPr="00AC709F" w:rsidRDefault="00E65187" w:rsidP="00D35CC4">
            <w:pPr>
              <w:tabs>
                <w:tab w:val="left" w:pos="0"/>
              </w:tabs>
            </w:pPr>
            <w:r w:rsidRPr="00AC709F">
              <w:t>fr.int.: ……..</w:t>
            </w:r>
          </w:p>
          <w:p w:rsidR="00E65187" w:rsidRPr="00AC709F" w:rsidRDefault="00E65187" w:rsidP="00D35CC4">
            <w:pPr>
              <w:tabs>
                <w:tab w:val="left" w:pos="0"/>
              </w:tabs>
            </w:pPr>
            <w:r w:rsidRPr="00AC709F">
              <w:rPr>
                <w:lang w:val="en-US"/>
              </w:rPr>
              <w:t>fr. red.: brak</w:t>
            </w:r>
          </w:p>
        </w:tc>
        <w:tc>
          <w:tcPr>
            <w:tcW w:w="0" w:type="auto"/>
            <w:vAlign w:val="center"/>
          </w:tcPr>
          <w:p w:rsidR="00E65187" w:rsidRPr="00AC709F" w:rsidRDefault="00E65187" w:rsidP="00D97919">
            <w:pPr>
              <w:tabs>
                <w:tab w:val="left" w:pos="0"/>
              </w:tabs>
              <w:jc w:val="center"/>
            </w:pPr>
          </w:p>
        </w:tc>
        <w:tc>
          <w:tcPr>
            <w:tcW w:w="0" w:type="auto"/>
            <w:vAlign w:val="center"/>
          </w:tcPr>
          <w:p w:rsidR="00E65187" w:rsidRPr="00AC709F" w:rsidRDefault="00E65187" w:rsidP="00D97919">
            <w:pPr>
              <w:tabs>
                <w:tab w:val="left" w:pos="0"/>
              </w:tabs>
              <w:jc w:val="center"/>
            </w:pPr>
          </w:p>
        </w:tc>
      </w:tr>
      <w:tr w:rsidR="00AC709F" w:rsidRPr="00AC709F">
        <w:trPr>
          <w:trHeight w:val="558"/>
          <w:jc w:val="center"/>
        </w:trPr>
        <w:tc>
          <w:tcPr>
            <w:tcW w:w="0" w:type="auto"/>
            <w:vAlign w:val="center"/>
          </w:tcPr>
          <w:p w:rsidR="00E65187" w:rsidRPr="00AC709F" w:rsidRDefault="00AC709F" w:rsidP="00D97919">
            <w:pPr>
              <w:tabs>
                <w:tab w:val="left" w:pos="0"/>
              </w:tabs>
              <w:jc w:val="center"/>
            </w:pPr>
            <w:r w:rsidRPr="00AC709F">
              <w:t>4</w:t>
            </w:r>
          </w:p>
        </w:tc>
        <w:tc>
          <w:tcPr>
            <w:tcW w:w="0" w:type="auto"/>
            <w:vAlign w:val="center"/>
          </w:tcPr>
          <w:p w:rsidR="00E65187" w:rsidRPr="00AC709F" w:rsidRDefault="00E65187" w:rsidP="00E41A6B">
            <w:pPr>
              <w:tabs>
                <w:tab w:val="left" w:pos="0"/>
              </w:tabs>
            </w:pPr>
            <w:r w:rsidRPr="00AC709F">
              <w:t>Klauzule rozszerzające zakres ochrony ubezpieczeniowej</w:t>
            </w:r>
          </w:p>
        </w:tc>
        <w:tc>
          <w:tcPr>
            <w:tcW w:w="0" w:type="auto"/>
            <w:vAlign w:val="center"/>
          </w:tcPr>
          <w:p w:rsidR="00E65187" w:rsidRPr="00AC709F" w:rsidRDefault="00E65187" w:rsidP="00E41A6B">
            <w:pPr>
              <w:tabs>
                <w:tab w:val="left" w:pos="0"/>
              </w:tabs>
              <w:jc w:val="center"/>
            </w:pPr>
            <w:r w:rsidRPr="00AC709F">
              <w:t>-</w:t>
            </w:r>
          </w:p>
        </w:tc>
        <w:tc>
          <w:tcPr>
            <w:tcW w:w="0" w:type="auto"/>
            <w:vAlign w:val="center"/>
          </w:tcPr>
          <w:p w:rsidR="00E65187" w:rsidRPr="00AC709F" w:rsidRDefault="00E65187" w:rsidP="00D97919">
            <w:pPr>
              <w:tabs>
                <w:tab w:val="left" w:pos="0"/>
              </w:tabs>
              <w:jc w:val="center"/>
            </w:pPr>
          </w:p>
        </w:tc>
        <w:tc>
          <w:tcPr>
            <w:tcW w:w="0" w:type="auto"/>
            <w:vAlign w:val="center"/>
          </w:tcPr>
          <w:p w:rsidR="00E65187" w:rsidRPr="00AC709F" w:rsidRDefault="00E65187" w:rsidP="00D97919">
            <w:pPr>
              <w:tabs>
                <w:tab w:val="left" w:pos="0"/>
              </w:tabs>
              <w:jc w:val="center"/>
            </w:pPr>
          </w:p>
        </w:tc>
      </w:tr>
      <w:tr w:rsidR="00AC709F" w:rsidRPr="00AC709F">
        <w:trPr>
          <w:trHeight w:val="500"/>
          <w:jc w:val="center"/>
        </w:trPr>
        <w:tc>
          <w:tcPr>
            <w:tcW w:w="0" w:type="auto"/>
            <w:vAlign w:val="center"/>
          </w:tcPr>
          <w:p w:rsidR="00E65187" w:rsidRPr="00AC709F" w:rsidRDefault="00E65187" w:rsidP="00D97919">
            <w:pPr>
              <w:tabs>
                <w:tab w:val="left" w:pos="0"/>
              </w:tabs>
              <w:jc w:val="center"/>
              <w:rPr>
                <w:b/>
                <w:bCs/>
              </w:rPr>
            </w:pPr>
          </w:p>
        </w:tc>
        <w:tc>
          <w:tcPr>
            <w:tcW w:w="0" w:type="auto"/>
            <w:vAlign w:val="center"/>
          </w:tcPr>
          <w:p w:rsidR="00E65187" w:rsidRPr="00AC709F" w:rsidRDefault="00E65187" w:rsidP="00E41A6B">
            <w:pPr>
              <w:tabs>
                <w:tab w:val="left" w:pos="0"/>
              </w:tabs>
              <w:jc w:val="center"/>
              <w:rPr>
                <w:b/>
                <w:bCs/>
              </w:rPr>
            </w:pPr>
            <w:r w:rsidRPr="00AC709F">
              <w:rPr>
                <w:b/>
                <w:bCs/>
              </w:rPr>
              <w:t>RAZEM</w:t>
            </w:r>
          </w:p>
        </w:tc>
        <w:tc>
          <w:tcPr>
            <w:tcW w:w="0" w:type="auto"/>
            <w:vAlign w:val="center"/>
          </w:tcPr>
          <w:p w:rsidR="00E65187" w:rsidRPr="00AC709F" w:rsidRDefault="00E65187" w:rsidP="00E41A6B">
            <w:pPr>
              <w:tabs>
                <w:tab w:val="left" w:pos="0"/>
              </w:tabs>
              <w:jc w:val="center"/>
              <w:rPr>
                <w:b/>
                <w:bCs/>
              </w:rPr>
            </w:pPr>
            <w:r w:rsidRPr="00AC709F">
              <w:rPr>
                <w:b/>
                <w:bCs/>
              </w:rPr>
              <w:t>-</w:t>
            </w:r>
          </w:p>
        </w:tc>
        <w:tc>
          <w:tcPr>
            <w:tcW w:w="0" w:type="auto"/>
            <w:vAlign w:val="center"/>
          </w:tcPr>
          <w:p w:rsidR="00E65187" w:rsidRPr="00AC709F" w:rsidRDefault="00E65187" w:rsidP="00D97919">
            <w:pPr>
              <w:tabs>
                <w:tab w:val="left" w:pos="0"/>
              </w:tabs>
              <w:jc w:val="center"/>
              <w:rPr>
                <w:b/>
                <w:bCs/>
              </w:rPr>
            </w:pPr>
          </w:p>
        </w:tc>
        <w:tc>
          <w:tcPr>
            <w:tcW w:w="0" w:type="auto"/>
            <w:vAlign w:val="center"/>
          </w:tcPr>
          <w:p w:rsidR="00E65187" w:rsidRPr="00AC709F" w:rsidRDefault="00E65187" w:rsidP="00D97919">
            <w:pPr>
              <w:tabs>
                <w:tab w:val="left" w:pos="0"/>
              </w:tabs>
              <w:jc w:val="center"/>
              <w:rPr>
                <w:b/>
                <w:bCs/>
              </w:rPr>
            </w:pPr>
          </w:p>
        </w:tc>
      </w:tr>
    </w:tbl>
    <w:p w:rsidR="00E65187" w:rsidRPr="00F273C1" w:rsidRDefault="00E65187" w:rsidP="000339E1">
      <w:pPr>
        <w:pStyle w:val="Akapitzlist"/>
        <w:numPr>
          <w:ilvl w:val="0"/>
          <w:numId w:val="2"/>
        </w:numPr>
        <w:spacing w:before="240" w:after="240"/>
        <w:jc w:val="both"/>
      </w:pPr>
      <w:r w:rsidRPr="00F273C1">
        <w:t>Sumy gwarancyjne, sumy ubezpieczenia oraz limity zgodnie z SIWZ</w:t>
      </w:r>
    </w:p>
    <w:p w:rsidR="00E65187" w:rsidRPr="009518A7" w:rsidRDefault="00E65187" w:rsidP="00A22399">
      <w:pPr>
        <w:keepNext/>
        <w:tabs>
          <w:tab w:val="left" w:pos="0"/>
        </w:tabs>
        <w:spacing w:before="360" w:after="240"/>
        <w:jc w:val="center"/>
        <w:rPr>
          <w:b/>
          <w:bCs/>
        </w:rPr>
      </w:pPr>
      <w:r w:rsidRPr="009518A7">
        <w:rPr>
          <w:b/>
          <w:bCs/>
        </w:rPr>
        <w:t>KLAUZULE ROZSZERZAJĄCE ZAKRES OCHRONY UBEZPIECZENIOWEJ</w:t>
      </w:r>
      <w:r w:rsidRPr="009518A7">
        <w:rPr>
          <w:b/>
          <w:bCs/>
        </w:rPr>
        <w:br/>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8"/>
        <w:gridCol w:w="1474"/>
        <w:gridCol w:w="1418"/>
        <w:gridCol w:w="1270"/>
        <w:gridCol w:w="1452"/>
      </w:tblGrid>
      <w:tr w:rsidR="00AC709F" w:rsidRPr="00AC709F">
        <w:trPr>
          <w:cantSplit/>
          <w:trHeight w:val="500"/>
          <w:tblHeader/>
          <w:jc w:val="center"/>
        </w:trPr>
        <w:tc>
          <w:tcPr>
            <w:tcW w:w="0" w:type="auto"/>
            <w:vAlign w:val="center"/>
          </w:tcPr>
          <w:p w:rsidR="00E65187" w:rsidRPr="00AC709F" w:rsidRDefault="00E65187" w:rsidP="00E41A6B">
            <w:pPr>
              <w:tabs>
                <w:tab w:val="left" w:pos="0"/>
              </w:tabs>
              <w:jc w:val="center"/>
              <w:rPr>
                <w:b/>
                <w:bCs/>
              </w:rPr>
            </w:pPr>
            <w:r w:rsidRPr="00AC709F">
              <w:rPr>
                <w:b/>
                <w:bCs/>
                <w:sz w:val="22"/>
                <w:szCs w:val="22"/>
              </w:rPr>
              <w:t>Nazwa klauzuli</w:t>
            </w:r>
          </w:p>
        </w:tc>
        <w:tc>
          <w:tcPr>
            <w:tcW w:w="1362" w:type="dxa"/>
            <w:vAlign w:val="center"/>
          </w:tcPr>
          <w:p w:rsidR="000079F6" w:rsidRDefault="000079F6" w:rsidP="00804C84">
            <w:pPr>
              <w:tabs>
                <w:tab w:val="left" w:pos="0"/>
              </w:tabs>
              <w:jc w:val="center"/>
              <w:rPr>
                <w:b/>
                <w:bCs/>
                <w:sz w:val="22"/>
                <w:szCs w:val="22"/>
              </w:rPr>
            </w:pPr>
            <w:r>
              <w:rPr>
                <w:b/>
                <w:bCs/>
                <w:sz w:val="22"/>
                <w:szCs w:val="22"/>
              </w:rPr>
              <w:t>Status klauzuli/</w:t>
            </w:r>
          </w:p>
          <w:p w:rsidR="00E65187" w:rsidRPr="00AC709F" w:rsidRDefault="00E65187" w:rsidP="00804C84">
            <w:pPr>
              <w:tabs>
                <w:tab w:val="left" w:pos="0"/>
              </w:tabs>
              <w:jc w:val="center"/>
              <w:rPr>
                <w:b/>
                <w:bCs/>
              </w:rPr>
            </w:pPr>
            <w:r w:rsidRPr="00AC709F">
              <w:rPr>
                <w:b/>
                <w:bCs/>
                <w:sz w:val="22"/>
                <w:szCs w:val="22"/>
              </w:rPr>
              <w:t>Liczba pkt przypisana klauzuli</w:t>
            </w:r>
          </w:p>
        </w:tc>
        <w:tc>
          <w:tcPr>
            <w:tcW w:w="1418" w:type="dxa"/>
            <w:vAlign w:val="center"/>
          </w:tcPr>
          <w:p w:rsidR="00E65187" w:rsidRPr="00AC709F" w:rsidRDefault="00E65187" w:rsidP="00804C84">
            <w:pPr>
              <w:tabs>
                <w:tab w:val="left" w:pos="0"/>
              </w:tabs>
              <w:jc w:val="center"/>
              <w:rPr>
                <w:b/>
                <w:bCs/>
              </w:rPr>
            </w:pPr>
            <w:r w:rsidRPr="00AC709F">
              <w:rPr>
                <w:b/>
                <w:bCs/>
                <w:sz w:val="22"/>
                <w:szCs w:val="22"/>
              </w:rPr>
              <w:t>Składka za 12 m-cy</w:t>
            </w:r>
          </w:p>
        </w:tc>
        <w:tc>
          <w:tcPr>
            <w:tcW w:w="1270" w:type="dxa"/>
            <w:vAlign w:val="center"/>
          </w:tcPr>
          <w:p w:rsidR="00E65187" w:rsidRPr="00AC709F" w:rsidRDefault="00E65187" w:rsidP="00AC709F">
            <w:pPr>
              <w:tabs>
                <w:tab w:val="left" w:pos="0"/>
              </w:tabs>
              <w:jc w:val="center"/>
              <w:rPr>
                <w:b/>
                <w:bCs/>
              </w:rPr>
            </w:pPr>
            <w:r w:rsidRPr="00AC709F">
              <w:rPr>
                <w:b/>
                <w:bCs/>
                <w:sz w:val="22"/>
                <w:szCs w:val="22"/>
              </w:rPr>
              <w:t xml:space="preserve">Składka za </w:t>
            </w:r>
            <w:r w:rsidR="00AC709F" w:rsidRPr="00AC709F">
              <w:rPr>
                <w:b/>
                <w:bCs/>
                <w:sz w:val="22"/>
                <w:szCs w:val="22"/>
              </w:rPr>
              <w:t>24</w:t>
            </w:r>
            <w:r w:rsidRPr="00AC709F">
              <w:rPr>
                <w:b/>
                <w:bCs/>
                <w:sz w:val="22"/>
                <w:szCs w:val="22"/>
              </w:rPr>
              <w:t xml:space="preserve"> m-c</w:t>
            </w:r>
            <w:r w:rsidR="00AC709F" w:rsidRPr="00AC709F">
              <w:rPr>
                <w:b/>
                <w:bCs/>
                <w:sz w:val="22"/>
                <w:szCs w:val="22"/>
              </w:rPr>
              <w:t>e</w:t>
            </w:r>
          </w:p>
        </w:tc>
        <w:tc>
          <w:tcPr>
            <w:tcW w:w="0" w:type="auto"/>
            <w:vAlign w:val="center"/>
          </w:tcPr>
          <w:p w:rsidR="00E65187" w:rsidRPr="00AC709F" w:rsidRDefault="00E65187" w:rsidP="00984340">
            <w:pPr>
              <w:tabs>
                <w:tab w:val="left" w:pos="0"/>
              </w:tabs>
              <w:jc w:val="center"/>
              <w:rPr>
                <w:b/>
                <w:bCs/>
              </w:rPr>
            </w:pPr>
            <w:r w:rsidRPr="00AC709F">
              <w:rPr>
                <w:b/>
                <w:bCs/>
                <w:sz w:val="22"/>
                <w:szCs w:val="22"/>
              </w:rPr>
              <w:t>Przyjęta TAK/NIE</w:t>
            </w:r>
          </w:p>
        </w:tc>
      </w:tr>
      <w:tr w:rsidR="00AC709F" w:rsidRPr="00AC709F">
        <w:trPr>
          <w:cantSplit/>
          <w:trHeight w:val="500"/>
          <w:jc w:val="center"/>
        </w:trPr>
        <w:tc>
          <w:tcPr>
            <w:tcW w:w="0" w:type="auto"/>
            <w:vAlign w:val="center"/>
          </w:tcPr>
          <w:p w:rsidR="00E65187" w:rsidRPr="00AC709F" w:rsidRDefault="00E65187" w:rsidP="008F321A">
            <w:pPr>
              <w:numPr>
                <w:ilvl w:val="0"/>
                <w:numId w:val="19"/>
              </w:numPr>
              <w:tabs>
                <w:tab w:val="left" w:pos="0"/>
              </w:tabs>
            </w:pPr>
            <w:r w:rsidRPr="00AC709F">
              <w:rPr>
                <w:sz w:val="22"/>
                <w:szCs w:val="22"/>
              </w:rPr>
              <w:t>Klauzula stempla bankowego</w:t>
            </w:r>
          </w:p>
        </w:tc>
        <w:tc>
          <w:tcPr>
            <w:tcW w:w="1362" w:type="dxa"/>
            <w:vAlign w:val="center"/>
          </w:tcPr>
          <w:p w:rsidR="00E65187" w:rsidRPr="00AC709F" w:rsidRDefault="000079F6" w:rsidP="006E2349">
            <w:pPr>
              <w:jc w:val="center"/>
            </w:pPr>
            <w:r w:rsidRPr="005201E2">
              <w:t>Obligatoryjna</w:t>
            </w:r>
          </w:p>
        </w:tc>
        <w:tc>
          <w:tcPr>
            <w:tcW w:w="1418" w:type="dxa"/>
            <w:vAlign w:val="center"/>
          </w:tcPr>
          <w:p w:rsidR="00E65187" w:rsidRPr="00AC709F" w:rsidRDefault="00E65187" w:rsidP="00804C84">
            <w:pPr>
              <w:tabs>
                <w:tab w:val="left" w:pos="0"/>
              </w:tabs>
              <w:jc w:val="center"/>
            </w:pPr>
          </w:p>
        </w:tc>
        <w:tc>
          <w:tcPr>
            <w:tcW w:w="1270" w:type="dxa"/>
            <w:vAlign w:val="center"/>
          </w:tcPr>
          <w:p w:rsidR="00E65187" w:rsidRPr="00AC709F" w:rsidRDefault="00E65187" w:rsidP="00E55E64">
            <w:pPr>
              <w:tabs>
                <w:tab w:val="left" w:pos="0"/>
              </w:tabs>
              <w:jc w:val="center"/>
            </w:pPr>
          </w:p>
        </w:tc>
        <w:tc>
          <w:tcPr>
            <w:tcW w:w="0" w:type="auto"/>
            <w:vAlign w:val="center"/>
          </w:tcPr>
          <w:p w:rsidR="00E65187" w:rsidRPr="00AC709F" w:rsidRDefault="00E65187" w:rsidP="00804C84">
            <w:pPr>
              <w:tabs>
                <w:tab w:val="left" w:pos="0"/>
              </w:tabs>
              <w:jc w:val="center"/>
            </w:pPr>
          </w:p>
        </w:tc>
      </w:tr>
      <w:tr w:rsidR="00AC709F" w:rsidRPr="00AC709F">
        <w:trPr>
          <w:cantSplit/>
          <w:trHeight w:val="558"/>
          <w:jc w:val="center"/>
        </w:trPr>
        <w:tc>
          <w:tcPr>
            <w:tcW w:w="0" w:type="auto"/>
            <w:vAlign w:val="center"/>
          </w:tcPr>
          <w:p w:rsidR="00E65187" w:rsidRPr="00AC709F" w:rsidRDefault="00E65187" w:rsidP="008F321A">
            <w:pPr>
              <w:numPr>
                <w:ilvl w:val="0"/>
                <w:numId w:val="19"/>
              </w:numPr>
              <w:tabs>
                <w:tab w:val="left" w:pos="0"/>
              </w:tabs>
            </w:pPr>
            <w:r w:rsidRPr="00AC709F">
              <w:rPr>
                <w:sz w:val="22"/>
                <w:szCs w:val="22"/>
              </w:rPr>
              <w:lastRenderedPageBreak/>
              <w:t xml:space="preserve">Klauzula płatności rat </w:t>
            </w:r>
          </w:p>
        </w:tc>
        <w:tc>
          <w:tcPr>
            <w:tcW w:w="1362" w:type="dxa"/>
            <w:vAlign w:val="center"/>
          </w:tcPr>
          <w:p w:rsidR="00E65187" w:rsidRPr="00AC709F" w:rsidRDefault="00E65187" w:rsidP="00804C84">
            <w:pPr>
              <w:ind w:right="-2"/>
              <w:jc w:val="center"/>
            </w:pPr>
            <w:r w:rsidRPr="00AC709F">
              <w:rPr>
                <w:sz w:val="22"/>
                <w:szCs w:val="22"/>
              </w:rPr>
              <w:t>5</w:t>
            </w:r>
          </w:p>
        </w:tc>
        <w:tc>
          <w:tcPr>
            <w:tcW w:w="1418" w:type="dxa"/>
            <w:vAlign w:val="center"/>
          </w:tcPr>
          <w:p w:rsidR="00E65187" w:rsidRPr="00AC709F" w:rsidRDefault="00E65187" w:rsidP="00804C84">
            <w:pPr>
              <w:tabs>
                <w:tab w:val="left" w:pos="0"/>
              </w:tabs>
              <w:jc w:val="center"/>
            </w:pPr>
          </w:p>
        </w:tc>
        <w:tc>
          <w:tcPr>
            <w:tcW w:w="1270" w:type="dxa"/>
            <w:vAlign w:val="center"/>
          </w:tcPr>
          <w:p w:rsidR="00E65187" w:rsidRPr="00AC709F" w:rsidRDefault="00E65187" w:rsidP="00E55E64">
            <w:pPr>
              <w:tabs>
                <w:tab w:val="left" w:pos="0"/>
              </w:tabs>
              <w:jc w:val="center"/>
            </w:pPr>
          </w:p>
        </w:tc>
        <w:tc>
          <w:tcPr>
            <w:tcW w:w="0" w:type="auto"/>
            <w:vAlign w:val="center"/>
          </w:tcPr>
          <w:p w:rsidR="00E65187" w:rsidRPr="00AC709F" w:rsidRDefault="00E65187" w:rsidP="00804C84">
            <w:pPr>
              <w:tabs>
                <w:tab w:val="left" w:pos="0"/>
              </w:tabs>
              <w:jc w:val="center"/>
            </w:pPr>
          </w:p>
        </w:tc>
      </w:tr>
      <w:tr w:rsidR="00AC709F" w:rsidRPr="00AC709F">
        <w:trPr>
          <w:cantSplit/>
          <w:trHeight w:val="558"/>
          <w:jc w:val="center"/>
        </w:trPr>
        <w:tc>
          <w:tcPr>
            <w:tcW w:w="0" w:type="auto"/>
            <w:vAlign w:val="center"/>
          </w:tcPr>
          <w:p w:rsidR="00E65187" w:rsidRPr="00AC709F" w:rsidRDefault="00E65187" w:rsidP="008F321A">
            <w:pPr>
              <w:numPr>
                <w:ilvl w:val="0"/>
                <w:numId w:val="19"/>
              </w:numPr>
              <w:tabs>
                <w:tab w:val="left" w:pos="0"/>
              </w:tabs>
            </w:pPr>
            <w:r w:rsidRPr="00AC709F">
              <w:rPr>
                <w:sz w:val="22"/>
                <w:szCs w:val="22"/>
              </w:rPr>
              <w:t xml:space="preserve">Klauzula jurysdykcji </w:t>
            </w:r>
          </w:p>
        </w:tc>
        <w:tc>
          <w:tcPr>
            <w:tcW w:w="1362" w:type="dxa"/>
            <w:vAlign w:val="center"/>
          </w:tcPr>
          <w:p w:rsidR="00E65187" w:rsidRPr="00AC709F" w:rsidRDefault="00E65187" w:rsidP="00804C84">
            <w:pPr>
              <w:ind w:right="-2"/>
              <w:jc w:val="center"/>
            </w:pPr>
            <w:r w:rsidRPr="00AC709F">
              <w:rPr>
                <w:sz w:val="22"/>
                <w:szCs w:val="22"/>
              </w:rPr>
              <w:t>5</w:t>
            </w:r>
          </w:p>
        </w:tc>
        <w:tc>
          <w:tcPr>
            <w:tcW w:w="1418" w:type="dxa"/>
            <w:vAlign w:val="center"/>
          </w:tcPr>
          <w:p w:rsidR="00E65187" w:rsidRPr="00AC709F" w:rsidRDefault="00E65187" w:rsidP="00804C84">
            <w:pPr>
              <w:tabs>
                <w:tab w:val="left" w:pos="0"/>
              </w:tabs>
              <w:jc w:val="center"/>
            </w:pPr>
          </w:p>
        </w:tc>
        <w:tc>
          <w:tcPr>
            <w:tcW w:w="1270" w:type="dxa"/>
            <w:vAlign w:val="center"/>
          </w:tcPr>
          <w:p w:rsidR="00E65187" w:rsidRPr="00AC709F" w:rsidRDefault="00E65187" w:rsidP="00E55E64">
            <w:pPr>
              <w:tabs>
                <w:tab w:val="left" w:pos="0"/>
              </w:tabs>
              <w:jc w:val="center"/>
            </w:pPr>
          </w:p>
        </w:tc>
        <w:tc>
          <w:tcPr>
            <w:tcW w:w="0" w:type="auto"/>
            <w:vAlign w:val="center"/>
          </w:tcPr>
          <w:p w:rsidR="00E65187" w:rsidRPr="00AC709F" w:rsidRDefault="00E65187" w:rsidP="00804C84">
            <w:pPr>
              <w:tabs>
                <w:tab w:val="left" w:pos="0"/>
              </w:tabs>
              <w:jc w:val="center"/>
            </w:pPr>
          </w:p>
        </w:tc>
      </w:tr>
      <w:tr w:rsidR="00AC709F" w:rsidRPr="00AC709F">
        <w:trPr>
          <w:cantSplit/>
          <w:trHeight w:val="500"/>
          <w:jc w:val="center"/>
        </w:trPr>
        <w:tc>
          <w:tcPr>
            <w:tcW w:w="0" w:type="auto"/>
            <w:vAlign w:val="center"/>
          </w:tcPr>
          <w:p w:rsidR="00E65187" w:rsidRPr="00AC709F" w:rsidRDefault="00E65187" w:rsidP="00E41A6B">
            <w:pPr>
              <w:tabs>
                <w:tab w:val="left" w:pos="0"/>
              </w:tabs>
              <w:jc w:val="center"/>
              <w:rPr>
                <w:b/>
                <w:bCs/>
              </w:rPr>
            </w:pPr>
            <w:r w:rsidRPr="00AC709F">
              <w:rPr>
                <w:b/>
                <w:bCs/>
                <w:sz w:val="22"/>
                <w:szCs w:val="22"/>
              </w:rPr>
              <w:t>RAZEM</w:t>
            </w:r>
          </w:p>
        </w:tc>
        <w:tc>
          <w:tcPr>
            <w:tcW w:w="1362" w:type="dxa"/>
            <w:vAlign w:val="center"/>
          </w:tcPr>
          <w:p w:rsidR="00E65187" w:rsidRPr="00AC709F" w:rsidRDefault="00E65187" w:rsidP="00804C84">
            <w:pPr>
              <w:tabs>
                <w:tab w:val="left" w:pos="0"/>
              </w:tabs>
              <w:jc w:val="center"/>
              <w:rPr>
                <w:b/>
                <w:bCs/>
              </w:rPr>
            </w:pPr>
            <w:r w:rsidRPr="00AC709F">
              <w:rPr>
                <w:b/>
                <w:bCs/>
                <w:sz w:val="22"/>
                <w:szCs w:val="22"/>
              </w:rPr>
              <w:t>-</w:t>
            </w:r>
          </w:p>
        </w:tc>
        <w:tc>
          <w:tcPr>
            <w:tcW w:w="1418" w:type="dxa"/>
            <w:vAlign w:val="center"/>
          </w:tcPr>
          <w:p w:rsidR="00E65187" w:rsidRPr="00AC709F" w:rsidRDefault="00E65187" w:rsidP="00804C84">
            <w:pPr>
              <w:tabs>
                <w:tab w:val="left" w:pos="0"/>
              </w:tabs>
              <w:jc w:val="center"/>
              <w:rPr>
                <w:b/>
                <w:bCs/>
              </w:rPr>
            </w:pPr>
          </w:p>
        </w:tc>
        <w:tc>
          <w:tcPr>
            <w:tcW w:w="1270" w:type="dxa"/>
            <w:vAlign w:val="center"/>
          </w:tcPr>
          <w:p w:rsidR="00E65187" w:rsidRPr="00AC709F" w:rsidRDefault="00E65187" w:rsidP="00E55E64">
            <w:pPr>
              <w:tabs>
                <w:tab w:val="left" w:pos="0"/>
              </w:tabs>
              <w:jc w:val="center"/>
              <w:rPr>
                <w:b/>
                <w:bCs/>
              </w:rPr>
            </w:pPr>
          </w:p>
        </w:tc>
        <w:tc>
          <w:tcPr>
            <w:tcW w:w="0" w:type="auto"/>
            <w:vAlign w:val="center"/>
          </w:tcPr>
          <w:p w:rsidR="00E65187" w:rsidRPr="00AC709F" w:rsidRDefault="00E65187" w:rsidP="00804C84">
            <w:pPr>
              <w:tabs>
                <w:tab w:val="left" w:pos="0"/>
              </w:tabs>
              <w:jc w:val="center"/>
              <w:rPr>
                <w:b/>
                <w:bCs/>
              </w:rPr>
            </w:pPr>
            <w:r w:rsidRPr="00AC709F">
              <w:rPr>
                <w:b/>
                <w:bCs/>
                <w:sz w:val="22"/>
                <w:szCs w:val="22"/>
              </w:rPr>
              <w:t>-</w:t>
            </w:r>
          </w:p>
        </w:tc>
      </w:tr>
    </w:tbl>
    <w:p w:rsidR="00E65187" w:rsidRPr="00AC709F" w:rsidRDefault="00E65187" w:rsidP="00323155">
      <w:pPr>
        <w:numPr>
          <w:ilvl w:val="0"/>
          <w:numId w:val="2"/>
        </w:numPr>
        <w:tabs>
          <w:tab w:val="clear" w:pos="340"/>
          <w:tab w:val="left" w:pos="567"/>
        </w:tabs>
        <w:spacing w:before="240" w:after="120"/>
        <w:ind w:left="567" w:hanging="567"/>
        <w:jc w:val="both"/>
      </w:pPr>
      <w:r w:rsidRPr="00AC709F">
        <w:t xml:space="preserve">Składka za ubezpieczenie zostanie rozłożona na </w:t>
      </w:r>
      <w:r w:rsidR="00AC709F" w:rsidRPr="00AC709F">
        <w:t>cztery równe rat</w:t>
      </w:r>
      <w:r w:rsidRPr="00AC709F">
        <w:t>y w każdym okresie polisowania.</w:t>
      </w:r>
    </w:p>
    <w:p w:rsidR="00E65187" w:rsidRPr="009518A7" w:rsidRDefault="00E65187" w:rsidP="00323155">
      <w:pPr>
        <w:numPr>
          <w:ilvl w:val="0"/>
          <w:numId w:val="2"/>
        </w:numPr>
        <w:tabs>
          <w:tab w:val="clear" w:pos="340"/>
          <w:tab w:val="left" w:pos="567"/>
        </w:tabs>
        <w:spacing w:before="240" w:after="120"/>
        <w:ind w:left="567" w:hanging="567"/>
        <w:jc w:val="both"/>
      </w:pPr>
      <w:r w:rsidRPr="009518A7">
        <w:t xml:space="preserve">Wykonawca oświadcza, że zapoznał się z warunkami przetargu, </w:t>
      </w:r>
      <w:r>
        <w:t xml:space="preserve">uzyskał </w:t>
      </w:r>
      <w:r w:rsidRPr="009518A7">
        <w:t>informacje niezbędne do oszacowania ryzyka, przygotowania oferty i właściwego wykonania zamówienia oraz, że nie wnosi żadnych zastrzeżeń do Specyfikacji Istotnych Warunków Zamówienia. Wykonawca oświadcza również, że zapoznał się z zapisami Umowy Generalnej i w pełni akceptuje jej treść.</w:t>
      </w:r>
    </w:p>
    <w:p w:rsidR="00E65187" w:rsidRPr="009518A7" w:rsidRDefault="00E65187" w:rsidP="00323155">
      <w:pPr>
        <w:numPr>
          <w:ilvl w:val="0"/>
          <w:numId w:val="2"/>
        </w:numPr>
        <w:tabs>
          <w:tab w:val="clear" w:pos="340"/>
          <w:tab w:val="left" w:pos="567"/>
        </w:tabs>
        <w:spacing w:before="240" w:after="120"/>
        <w:ind w:left="567" w:hanging="567"/>
        <w:jc w:val="both"/>
      </w:pPr>
      <w:r w:rsidRPr="009518A7">
        <w:t xml:space="preserve">Wykonawca oświadcza, że jest związany niniejszą ofertą przez okres </w:t>
      </w:r>
      <w:r>
        <w:t>6</w:t>
      </w:r>
      <w:r w:rsidRPr="009518A7">
        <w:t>0 dni od upływu terminu składania ofert.</w:t>
      </w:r>
    </w:p>
    <w:p w:rsidR="00E65187" w:rsidRPr="009518A7" w:rsidRDefault="00E65187" w:rsidP="00323155">
      <w:pPr>
        <w:numPr>
          <w:ilvl w:val="0"/>
          <w:numId w:val="2"/>
        </w:numPr>
        <w:tabs>
          <w:tab w:val="clear" w:pos="340"/>
          <w:tab w:val="left" w:pos="567"/>
        </w:tabs>
        <w:spacing w:before="240" w:after="120"/>
        <w:ind w:left="567" w:hanging="567"/>
        <w:jc w:val="both"/>
      </w:pPr>
      <w:r w:rsidRPr="009518A7">
        <w:t>Wykonawcza oświadcza, że do oferty mają zastosowanie następujące Ogólne Warunki Ubezpieczenia:</w:t>
      </w:r>
    </w:p>
    <w:p w:rsidR="00E65187" w:rsidRPr="00176DC6" w:rsidRDefault="00E65187" w:rsidP="008309D9">
      <w:pPr>
        <w:numPr>
          <w:ilvl w:val="0"/>
          <w:numId w:val="20"/>
        </w:numPr>
        <w:tabs>
          <w:tab w:val="clear" w:pos="400"/>
          <w:tab w:val="left" w:pos="851"/>
        </w:tabs>
        <w:spacing w:before="240"/>
        <w:ind w:left="851" w:hanging="567"/>
        <w:jc w:val="both"/>
      </w:pPr>
      <w:r w:rsidRPr="00176DC6">
        <w:t xml:space="preserve">Dobrowolne ubezpieczenie odpowiedzialności cywilnej </w:t>
      </w:r>
      <w:r>
        <w:t>z tytułu prowadzenia działalności medycznej innej niż objęta obowiązkowym ubezpieczeniem podmiotu wykonującego działalność leczniczą z włączeniem ubezpieczenia nadwyżkowego</w:t>
      </w:r>
    </w:p>
    <w:p w:rsidR="00E65187" w:rsidRPr="00D35CC4" w:rsidRDefault="00E65187" w:rsidP="00D35CC4">
      <w:pPr>
        <w:tabs>
          <w:tab w:val="left" w:pos="851"/>
          <w:tab w:val="right" w:leader="dot" w:pos="9498"/>
        </w:tabs>
        <w:spacing w:before="120" w:after="120"/>
        <w:ind w:left="851"/>
        <w:rPr>
          <w:color w:val="000000"/>
        </w:rPr>
      </w:pPr>
      <w:r w:rsidRPr="009518A7">
        <w:rPr>
          <w:color w:val="000000"/>
        </w:rPr>
        <w:t>Obowiązujące OWU:……………………………………………………………,</w:t>
      </w:r>
    </w:p>
    <w:p w:rsidR="00E65187" w:rsidRPr="00176DC6" w:rsidRDefault="00E65187" w:rsidP="008309D9">
      <w:pPr>
        <w:numPr>
          <w:ilvl w:val="0"/>
          <w:numId w:val="20"/>
        </w:numPr>
        <w:tabs>
          <w:tab w:val="clear" w:pos="400"/>
          <w:tab w:val="left" w:pos="851"/>
        </w:tabs>
        <w:spacing w:before="240"/>
        <w:ind w:left="851" w:hanging="567"/>
        <w:jc w:val="both"/>
      </w:pPr>
      <w:r w:rsidRPr="00176DC6">
        <w:t xml:space="preserve">Dobrowolne ubezpieczenie odpowiedzialności cywilnej </w:t>
      </w:r>
      <w:r>
        <w:t>z tytułu prowadzonej działalności pozamedycznej i posiadanego mienia</w:t>
      </w:r>
    </w:p>
    <w:p w:rsidR="00E65187" w:rsidRPr="009518A7" w:rsidRDefault="00E65187" w:rsidP="0077173C">
      <w:pPr>
        <w:tabs>
          <w:tab w:val="left" w:pos="851"/>
          <w:tab w:val="right" w:leader="dot" w:pos="9498"/>
        </w:tabs>
        <w:spacing w:before="120" w:after="120"/>
        <w:ind w:left="851"/>
        <w:rPr>
          <w:color w:val="000000"/>
        </w:rPr>
      </w:pPr>
      <w:r w:rsidRPr="009518A7">
        <w:rPr>
          <w:color w:val="000000"/>
        </w:rPr>
        <w:t>Obowiązujące OWU:……………………………………………………………,</w:t>
      </w:r>
    </w:p>
    <w:p w:rsidR="00E65187" w:rsidRPr="009518A7" w:rsidRDefault="00E65187" w:rsidP="004A65D6">
      <w:pPr>
        <w:tabs>
          <w:tab w:val="left" w:pos="851"/>
          <w:tab w:val="right" w:leader="dot" w:pos="9498"/>
        </w:tabs>
        <w:spacing w:before="120" w:after="120"/>
        <w:ind w:left="851"/>
        <w:rPr>
          <w:color w:val="000000"/>
        </w:rPr>
      </w:pPr>
    </w:p>
    <w:tbl>
      <w:tblPr>
        <w:tblpPr w:leftFromText="141" w:rightFromText="141" w:vertAnchor="text" w:horzAnchor="margin" w:tblpXSpec="center" w:tblpY="134"/>
        <w:tblW w:w="0" w:type="auto"/>
        <w:tblLook w:val="00A0"/>
      </w:tblPr>
      <w:tblGrid>
        <w:gridCol w:w="2796"/>
        <w:gridCol w:w="1956"/>
        <w:gridCol w:w="4123"/>
      </w:tblGrid>
      <w:tr w:rsidR="00E65187">
        <w:tc>
          <w:tcPr>
            <w:tcW w:w="0" w:type="auto"/>
          </w:tcPr>
          <w:p w:rsidR="00E65187" w:rsidRPr="00183B0D" w:rsidRDefault="00E65187" w:rsidP="006B2865">
            <w:pPr>
              <w:pStyle w:val="Tekstpodstawowy"/>
              <w:spacing w:before="600"/>
              <w:jc w:val="both"/>
              <w:rPr>
                <w:sz w:val="24"/>
                <w:szCs w:val="24"/>
              </w:rPr>
            </w:pPr>
            <w:r w:rsidRPr="00183B0D">
              <w:rPr>
                <w:sz w:val="24"/>
                <w:szCs w:val="24"/>
              </w:rPr>
              <w:t>…......................................,</w:t>
            </w:r>
          </w:p>
        </w:tc>
        <w:tc>
          <w:tcPr>
            <w:tcW w:w="0" w:type="auto"/>
          </w:tcPr>
          <w:p w:rsidR="00E65187" w:rsidRPr="00183B0D" w:rsidRDefault="00E65187" w:rsidP="006B2865">
            <w:pPr>
              <w:pStyle w:val="Tekstpodstawowy"/>
              <w:spacing w:before="600"/>
              <w:jc w:val="both"/>
              <w:rPr>
                <w:sz w:val="24"/>
                <w:szCs w:val="24"/>
              </w:rPr>
            </w:pPr>
            <w:r w:rsidRPr="00183B0D">
              <w:rPr>
                <w:sz w:val="24"/>
                <w:szCs w:val="24"/>
              </w:rPr>
              <w:t>….........................</w:t>
            </w:r>
          </w:p>
        </w:tc>
        <w:tc>
          <w:tcPr>
            <w:tcW w:w="4123" w:type="dxa"/>
          </w:tcPr>
          <w:p w:rsidR="00E65187" w:rsidRPr="00183B0D" w:rsidRDefault="00E65187" w:rsidP="006B2865">
            <w:pPr>
              <w:pStyle w:val="Tekstpodstawowy"/>
              <w:spacing w:before="600"/>
              <w:jc w:val="both"/>
              <w:rPr>
                <w:sz w:val="24"/>
                <w:szCs w:val="24"/>
              </w:rPr>
            </w:pPr>
            <w:r w:rsidRPr="00183B0D">
              <w:rPr>
                <w:sz w:val="24"/>
                <w:szCs w:val="24"/>
              </w:rPr>
              <w:t>…......................................................</w:t>
            </w:r>
          </w:p>
        </w:tc>
      </w:tr>
      <w:tr w:rsidR="00E65187">
        <w:tc>
          <w:tcPr>
            <w:tcW w:w="0" w:type="auto"/>
          </w:tcPr>
          <w:p w:rsidR="00E65187" w:rsidRPr="00183B0D" w:rsidRDefault="00E65187" w:rsidP="006B2865">
            <w:pPr>
              <w:pStyle w:val="Tekstpodstawowy"/>
              <w:jc w:val="center"/>
              <w:rPr>
                <w:sz w:val="24"/>
                <w:szCs w:val="24"/>
              </w:rPr>
            </w:pPr>
            <w:r w:rsidRPr="00183B0D">
              <w:rPr>
                <w:sz w:val="24"/>
                <w:szCs w:val="24"/>
              </w:rPr>
              <w:t>Miejscowość</w:t>
            </w:r>
          </w:p>
        </w:tc>
        <w:tc>
          <w:tcPr>
            <w:tcW w:w="0" w:type="auto"/>
          </w:tcPr>
          <w:p w:rsidR="00E65187" w:rsidRPr="00183B0D" w:rsidRDefault="00E65187" w:rsidP="006B2865">
            <w:pPr>
              <w:pStyle w:val="Tekstpodstawowy"/>
              <w:jc w:val="center"/>
              <w:rPr>
                <w:sz w:val="24"/>
                <w:szCs w:val="24"/>
              </w:rPr>
            </w:pPr>
            <w:r w:rsidRPr="00183B0D">
              <w:rPr>
                <w:sz w:val="24"/>
                <w:szCs w:val="24"/>
              </w:rPr>
              <w:t>Data</w:t>
            </w:r>
          </w:p>
        </w:tc>
        <w:tc>
          <w:tcPr>
            <w:tcW w:w="4123" w:type="dxa"/>
          </w:tcPr>
          <w:p w:rsidR="00E65187" w:rsidRPr="00183B0D" w:rsidRDefault="00E65187" w:rsidP="006B2865">
            <w:pPr>
              <w:pStyle w:val="Tekstpodstawowy"/>
              <w:jc w:val="center"/>
              <w:rPr>
                <w:sz w:val="24"/>
                <w:szCs w:val="24"/>
              </w:rPr>
            </w:pPr>
            <w:r w:rsidRPr="00183B0D">
              <w:rPr>
                <w:sz w:val="24"/>
                <w:szCs w:val="24"/>
              </w:rPr>
              <w:t>Podpis i pieczęć Wykonawcy</w:t>
            </w:r>
          </w:p>
        </w:tc>
      </w:tr>
    </w:tbl>
    <w:p w:rsidR="00E65187" w:rsidRDefault="00E65187" w:rsidP="00E41A6B">
      <w:pPr>
        <w:tabs>
          <w:tab w:val="left" w:pos="0"/>
        </w:tabs>
        <w:ind w:left="5103"/>
        <w:jc w:val="right"/>
      </w:pPr>
      <w:r w:rsidRPr="009518A7">
        <w:br w:type="page"/>
      </w:r>
    </w:p>
    <w:p w:rsidR="00AC709F" w:rsidRDefault="00AC709F" w:rsidP="000E3CC5">
      <w:pPr>
        <w:jc w:val="right"/>
      </w:pPr>
    </w:p>
    <w:p w:rsidR="00AC709F" w:rsidRPr="009518A7" w:rsidRDefault="00AC709F" w:rsidP="00AC709F">
      <w:pPr>
        <w:jc w:val="right"/>
      </w:pPr>
      <w:r>
        <w:t>Załącznik nr 3</w:t>
      </w:r>
    </w:p>
    <w:p w:rsidR="00AC709F" w:rsidRPr="00AC709F" w:rsidRDefault="00AC709F" w:rsidP="00AC709F">
      <w:pPr>
        <w:keepNext/>
        <w:tabs>
          <w:tab w:val="left" w:pos="0"/>
        </w:tabs>
        <w:spacing w:before="240" w:after="120"/>
        <w:jc w:val="center"/>
        <w:rPr>
          <w:b/>
          <w:bCs/>
          <w:sz w:val="28"/>
          <w:szCs w:val="28"/>
        </w:rPr>
      </w:pPr>
      <w:r w:rsidRPr="00AC709F">
        <w:rPr>
          <w:b/>
          <w:bCs/>
          <w:sz w:val="28"/>
          <w:szCs w:val="28"/>
        </w:rPr>
        <w:t>FORMULARZ OFERTY NA USŁUGĘ KOMPLEKSOWEGO UBEZPIECZENIA SZPITALA SPECJALISTYCZNEGO IM. ŚWIĘTEJ RODZINY W WARSZAWIE</w:t>
      </w:r>
    </w:p>
    <w:p w:rsidR="00AC709F" w:rsidRDefault="00AC709F" w:rsidP="00AC709F">
      <w:pPr>
        <w:keepNext/>
        <w:tabs>
          <w:tab w:val="left" w:pos="0"/>
        </w:tabs>
        <w:spacing w:before="240" w:after="120"/>
        <w:jc w:val="center"/>
        <w:rPr>
          <w:b/>
          <w:bCs/>
          <w:sz w:val="28"/>
          <w:szCs w:val="28"/>
        </w:rPr>
      </w:pPr>
      <w:r w:rsidRPr="00AC709F">
        <w:rPr>
          <w:b/>
          <w:bCs/>
          <w:sz w:val="28"/>
          <w:szCs w:val="28"/>
        </w:rPr>
        <w:t>PAKIET I</w:t>
      </w:r>
      <w:r>
        <w:rPr>
          <w:b/>
          <w:bCs/>
          <w:sz w:val="28"/>
          <w:szCs w:val="28"/>
        </w:rPr>
        <w:t>I</w:t>
      </w:r>
    </w:p>
    <w:p w:rsidR="002035A4" w:rsidRPr="00AC709F" w:rsidRDefault="002035A4" w:rsidP="002035A4">
      <w:pPr>
        <w:keepNext/>
        <w:tabs>
          <w:tab w:val="left" w:pos="0"/>
        </w:tabs>
        <w:spacing w:before="240" w:after="120"/>
        <w:jc w:val="center"/>
        <w:rPr>
          <w:b/>
          <w:bCs/>
          <w:sz w:val="28"/>
          <w:szCs w:val="28"/>
        </w:rPr>
      </w:pPr>
      <w:r>
        <w:rPr>
          <w:b/>
          <w:bCs/>
          <w:sz w:val="28"/>
          <w:szCs w:val="28"/>
        </w:rPr>
        <w:t>SIWZ NR 3/2015</w:t>
      </w:r>
    </w:p>
    <w:p w:rsidR="002035A4" w:rsidRPr="00AC709F" w:rsidRDefault="002035A4" w:rsidP="00AC709F">
      <w:pPr>
        <w:keepNext/>
        <w:tabs>
          <w:tab w:val="left" w:pos="0"/>
        </w:tabs>
        <w:spacing w:before="240" w:after="120"/>
        <w:jc w:val="center"/>
        <w:rPr>
          <w:b/>
          <w:bCs/>
          <w:sz w:val="28"/>
          <w:szCs w:val="28"/>
        </w:rPr>
      </w:pPr>
    </w:p>
    <w:p w:rsidR="00AC709F" w:rsidRPr="009518A7" w:rsidRDefault="00AC709F" w:rsidP="00740C5E">
      <w:pPr>
        <w:numPr>
          <w:ilvl w:val="0"/>
          <w:numId w:val="39"/>
        </w:numPr>
        <w:tabs>
          <w:tab w:val="left" w:pos="567"/>
        </w:tabs>
        <w:spacing w:before="240" w:after="120"/>
      </w:pPr>
      <w:r w:rsidRPr="009518A7">
        <w:t>Nazwa i adres Wykonawcy (ubezpieczyciela):</w:t>
      </w:r>
    </w:p>
    <w:p w:rsidR="00AC709F" w:rsidRPr="00AC709F" w:rsidRDefault="00AC709F" w:rsidP="00AC709F">
      <w:pPr>
        <w:tabs>
          <w:tab w:val="left" w:pos="567"/>
        </w:tabs>
        <w:spacing w:before="120" w:after="120"/>
      </w:pPr>
      <w:r w:rsidRPr="00AC709F">
        <w:t>.............................................................................................................................................</w:t>
      </w:r>
    </w:p>
    <w:p w:rsidR="00AC709F" w:rsidRPr="00AC709F" w:rsidRDefault="00AC709F" w:rsidP="00740C5E">
      <w:pPr>
        <w:numPr>
          <w:ilvl w:val="0"/>
          <w:numId w:val="39"/>
        </w:numPr>
        <w:tabs>
          <w:tab w:val="left" w:pos="567"/>
        </w:tabs>
        <w:spacing w:before="240" w:after="120"/>
        <w:ind w:left="567" w:hanging="567"/>
      </w:pPr>
      <w:r w:rsidRPr="00AC709F">
        <w:t>Cena ostateczna oferty (słownie) na okres 24 miesięcy:</w:t>
      </w:r>
    </w:p>
    <w:p w:rsidR="00AC709F" w:rsidRPr="009518A7" w:rsidRDefault="00AC709F" w:rsidP="00AC709F">
      <w:pPr>
        <w:tabs>
          <w:tab w:val="left" w:pos="567"/>
        </w:tabs>
        <w:spacing w:before="120" w:after="120"/>
      </w:pPr>
      <w:r w:rsidRPr="009518A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
        <w:gridCol w:w="3668"/>
        <w:gridCol w:w="2079"/>
        <w:gridCol w:w="1670"/>
        <w:gridCol w:w="1670"/>
      </w:tblGrid>
      <w:tr w:rsidR="00FC7295" w:rsidRPr="00FC7295" w:rsidTr="008517A1">
        <w:trPr>
          <w:trHeight w:val="500"/>
          <w:jc w:val="center"/>
        </w:trPr>
        <w:tc>
          <w:tcPr>
            <w:tcW w:w="0" w:type="auto"/>
            <w:vAlign w:val="center"/>
          </w:tcPr>
          <w:p w:rsidR="00AC709F" w:rsidRPr="00FC7295" w:rsidRDefault="00AC709F" w:rsidP="008517A1">
            <w:pPr>
              <w:tabs>
                <w:tab w:val="left" w:pos="0"/>
              </w:tabs>
              <w:jc w:val="center"/>
              <w:rPr>
                <w:b/>
                <w:bCs/>
              </w:rPr>
            </w:pPr>
            <w:r w:rsidRPr="00FC7295">
              <w:rPr>
                <w:b/>
                <w:bCs/>
                <w:sz w:val="22"/>
                <w:szCs w:val="22"/>
              </w:rPr>
              <w:t>Lp.</w:t>
            </w:r>
          </w:p>
        </w:tc>
        <w:tc>
          <w:tcPr>
            <w:tcW w:w="0" w:type="auto"/>
            <w:vAlign w:val="center"/>
          </w:tcPr>
          <w:p w:rsidR="00AC709F" w:rsidRPr="00FC7295" w:rsidRDefault="00AC709F" w:rsidP="008517A1">
            <w:pPr>
              <w:tabs>
                <w:tab w:val="left" w:pos="0"/>
              </w:tabs>
              <w:jc w:val="center"/>
              <w:rPr>
                <w:b/>
                <w:bCs/>
              </w:rPr>
            </w:pPr>
            <w:r w:rsidRPr="00FC7295">
              <w:rPr>
                <w:b/>
                <w:bCs/>
                <w:sz w:val="22"/>
                <w:szCs w:val="22"/>
              </w:rPr>
              <w:t xml:space="preserve">Nazwa ryzyka </w:t>
            </w:r>
          </w:p>
        </w:tc>
        <w:tc>
          <w:tcPr>
            <w:tcW w:w="0" w:type="auto"/>
            <w:vAlign w:val="center"/>
          </w:tcPr>
          <w:p w:rsidR="00AC709F" w:rsidRPr="00FC7295" w:rsidRDefault="00AC709F" w:rsidP="008517A1">
            <w:pPr>
              <w:tabs>
                <w:tab w:val="left" w:pos="0"/>
              </w:tabs>
              <w:jc w:val="center"/>
              <w:rPr>
                <w:b/>
                <w:bCs/>
              </w:rPr>
            </w:pPr>
            <w:r w:rsidRPr="00FC7295">
              <w:rPr>
                <w:b/>
                <w:bCs/>
                <w:sz w:val="22"/>
                <w:szCs w:val="22"/>
              </w:rPr>
              <w:t>Udział własny/ franszyza integralna/</w:t>
            </w:r>
          </w:p>
          <w:p w:rsidR="00AC709F" w:rsidRPr="00FC7295" w:rsidRDefault="00AC709F" w:rsidP="008517A1">
            <w:pPr>
              <w:tabs>
                <w:tab w:val="left" w:pos="0"/>
              </w:tabs>
              <w:jc w:val="center"/>
              <w:rPr>
                <w:b/>
                <w:bCs/>
              </w:rPr>
            </w:pPr>
            <w:r w:rsidRPr="00FC7295">
              <w:rPr>
                <w:b/>
                <w:bCs/>
                <w:sz w:val="22"/>
                <w:szCs w:val="22"/>
              </w:rPr>
              <w:t>franszyza redukcyjna</w:t>
            </w:r>
          </w:p>
        </w:tc>
        <w:tc>
          <w:tcPr>
            <w:tcW w:w="0" w:type="auto"/>
            <w:vAlign w:val="center"/>
          </w:tcPr>
          <w:p w:rsidR="00AC709F" w:rsidRPr="00FC7295" w:rsidRDefault="00AC709F" w:rsidP="008517A1">
            <w:pPr>
              <w:tabs>
                <w:tab w:val="left" w:pos="0"/>
              </w:tabs>
              <w:jc w:val="center"/>
              <w:rPr>
                <w:b/>
                <w:bCs/>
              </w:rPr>
            </w:pPr>
            <w:r w:rsidRPr="00FC7295">
              <w:rPr>
                <w:b/>
                <w:bCs/>
                <w:sz w:val="22"/>
                <w:szCs w:val="22"/>
              </w:rPr>
              <w:t>Wysokość składki na okres</w:t>
            </w:r>
          </w:p>
          <w:p w:rsidR="00AC709F" w:rsidRPr="00FC7295" w:rsidRDefault="00AC709F" w:rsidP="008517A1">
            <w:pPr>
              <w:tabs>
                <w:tab w:val="left" w:pos="0"/>
              </w:tabs>
              <w:jc w:val="center"/>
              <w:rPr>
                <w:b/>
                <w:bCs/>
              </w:rPr>
            </w:pPr>
            <w:r w:rsidRPr="00FC7295">
              <w:rPr>
                <w:b/>
                <w:bCs/>
                <w:sz w:val="22"/>
                <w:szCs w:val="22"/>
              </w:rPr>
              <w:t>12 m-cy</w:t>
            </w:r>
          </w:p>
        </w:tc>
        <w:tc>
          <w:tcPr>
            <w:tcW w:w="0" w:type="auto"/>
            <w:vAlign w:val="center"/>
          </w:tcPr>
          <w:p w:rsidR="00AC709F" w:rsidRPr="00FC7295" w:rsidRDefault="00AC709F" w:rsidP="008517A1">
            <w:pPr>
              <w:tabs>
                <w:tab w:val="left" w:pos="0"/>
              </w:tabs>
              <w:jc w:val="center"/>
              <w:rPr>
                <w:b/>
                <w:bCs/>
              </w:rPr>
            </w:pPr>
            <w:r w:rsidRPr="00FC7295">
              <w:rPr>
                <w:b/>
                <w:bCs/>
                <w:sz w:val="22"/>
                <w:szCs w:val="22"/>
              </w:rPr>
              <w:t>Wysokość składki na okres</w:t>
            </w:r>
          </w:p>
          <w:p w:rsidR="00AC709F" w:rsidRPr="00FC7295" w:rsidRDefault="00AC709F" w:rsidP="008517A1">
            <w:pPr>
              <w:tabs>
                <w:tab w:val="left" w:pos="0"/>
              </w:tabs>
              <w:jc w:val="center"/>
              <w:rPr>
                <w:b/>
                <w:bCs/>
              </w:rPr>
            </w:pPr>
            <w:r w:rsidRPr="00FC7295">
              <w:rPr>
                <w:b/>
                <w:bCs/>
                <w:sz w:val="22"/>
                <w:szCs w:val="22"/>
              </w:rPr>
              <w:t>24 m-cy</w:t>
            </w:r>
          </w:p>
        </w:tc>
      </w:tr>
      <w:tr w:rsidR="00FC7295" w:rsidRPr="00FC7295" w:rsidTr="008517A1">
        <w:trPr>
          <w:cantSplit/>
          <w:trHeight w:val="567"/>
          <w:jc w:val="center"/>
        </w:trPr>
        <w:tc>
          <w:tcPr>
            <w:tcW w:w="0" w:type="auto"/>
            <w:vAlign w:val="center"/>
          </w:tcPr>
          <w:p w:rsidR="00AC709F" w:rsidRPr="00FC7295" w:rsidRDefault="00AC709F" w:rsidP="008517A1">
            <w:pPr>
              <w:tabs>
                <w:tab w:val="left" w:pos="0"/>
              </w:tabs>
              <w:jc w:val="center"/>
            </w:pPr>
            <w:r w:rsidRPr="00FC7295">
              <w:t>1</w:t>
            </w:r>
          </w:p>
        </w:tc>
        <w:tc>
          <w:tcPr>
            <w:tcW w:w="0" w:type="auto"/>
            <w:vAlign w:val="center"/>
          </w:tcPr>
          <w:p w:rsidR="00AC709F" w:rsidRPr="00FC7295" w:rsidRDefault="00AC709F" w:rsidP="008517A1">
            <w:pPr>
              <w:tabs>
                <w:tab w:val="left" w:pos="0"/>
              </w:tabs>
            </w:pPr>
            <w:r w:rsidRPr="00FC7295">
              <w:t>Ubezpieczenie mienia od wszystkich ryzyk</w:t>
            </w:r>
          </w:p>
        </w:tc>
        <w:tc>
          <w:tcPr>
            <w:tcW w:w="0" w:type="auto"/>
            <w:vAlign w:val="center"/>
          </w:tcPr>
          <w:p w:rsidR="00AC709F" w:rsidRPr="00FC7295" w:rsidRDefault="00AC709F" w:rsidP="00AC709F">
            <w:pPr>
              <w:pStyle w:val="Standard"/>
              <w:tabs>
                <w:tab w:val="left" w:pos="0"/>
              </w:tabs>
              <w:rPr>
                <w:b/>
                <w:bCs/>
              </w:rPr>
            </w:pPr>
            <w:r w:rsidRPr="00FC7295">
              <w:rPr>
                <w:b/>
                <w:bCs/>
              </w:rPr>
              <w:t>dla mienia</w:t>
            </w:r>
          </w:p>
          <w:p w:rsidR="00AC709F" w:rsidRPr="00FC7295" w:rsidRDefault="00AC709F" w:rsidP="00AC709F">
            <w:pPr>
              <w:pStyle w:val="Standard"/>
              <w:tabs>
                <w:tab w:val="left" w:pos="0"/>
              </w:tabs>
            </w:pPr>
            <w:r w:rsidRPr="00FC7295">
              <w:t>u.wł.: brak</w:t>
            </w:r>
          </w:p>
          <w:p w:rsidR="00AC709F" w:rsidRPr="00FC7295" w:rsidRDefault="00AC709F" w:rsidP="00AC709F">
            <w:pPr>
              <w:pStyle w:val="Standard"/>
              <w:tabs>
                <w:tab w:val="left" w:pos="0"/>
              </w:tabs>
            </w:pPr>
            <w:r w:rsidRPr="00FC7295">
              <w:t>fr.int.: brak</w:t>
            </w:r>
          </w:p>
          <w:p w:rsidR="00AC709F" w:rsidRPr="00FC7295" w:rsidRDefault="00AC709F" w:rsidP="00AC709F">
            <w:pPr>
              <w:pStyle w:val="Standard"/>
              <w:tabs>
                <w:tab w:val="left" w:pos="0"/>
              </w:tabs>
            </w:pPr>
            <w:r w:rsidRPr="00FC7295">
              <w:t>fr. red.: brak</w:t>
            </w:r>
          </w:p>
          <w:p w:rsidR="00AC709F" w:rsidRPr="00FC7295" w:rsidRDefault="00AC709F" w:rsidP="00AC709F">
            <w:pPr>
              <w:pStyle w:val="Standard"/>
              <w:tabs>
                <w:tab w:val="left" w:pos="0"/>
              </w:tabs>
              <w:rPr>
                <w:b/>
                <w:bCs/>
              </w:rPr>
            </w:pPr>
            <w:r w:rsidRPr="00FC7295">
              <w:rPr>
                <w:b/>
                <w:bCs/>
              </w:rPr>
              <w:t>dla szyb</w:t>
            </w:r>
          </w:p>
          <w:p w:rsidR="00AC709F" w:rsidRPr="00FC7295" w:rsidRDefault="00AC709F" w:rsidP="00AC709F">
            <w:pPr>
              <w:pStyle w:val="Standard"/>
              <w:tabs>
                <w:tab w:val="left" w:pos="0"/>
              </w:tabs>
            </w:pPr>
            <w:r w:rsidRPr="00FC7295">
              <w:t>u.wł.: brak</w:t>
            </w:r>
          </w:p>
          <w:p w:rsidR="00AC709F" w:rsidRPr="00FC7295" w:rsidRDefault="00AC709F" w:rsidP="00AC709F">
            <w:pPr>
              <w:pStyle w:val="Standard"/>
              <w:tabs>
                <w:tab w:val="left" w:pos="0"/>
              </w:tabs>
            </w:pPr>
            <w:r w:rsidRPr="00FC7295">
              <w:t>fr.int.: brak</w:t>
            </w:r>
          </w:p>
          <w:p w:rsidR="00AC709F" w:rsidRPr="00FC7295" w:rsidRDefault="00AC709F" w:rsidP="00AC709F">
            <w:pPr>
              <w:pStyle w:val="Standard"/>
              <w:tabs>
                <w:tab w:val="left" w:pos="0"/>
              </w:tabs>
            </w:pPr>
            <w:r w:rsidRPr="00FC7295">
              <w:t>fr. red.: brak</w:t>
            </w:r>
          </w:p>
          <w:p w:rsidR="00AC709F" w:rsidRPr="00FC7295" w:rsidRDefault="00AC709F" w:rsidP="00AC709F">
            <w:pPr>
              <w:pStyle w:val="Standard"/>
              <w:tabs>
                <w:tab w:val="left" w:pos="0"/>
              </w:tabs>
              <w:rPr>
                <w:b/>
                <w:bCs/>
              </w:rPr>
            </w:pPr>
            <w:r w:rsidRPr="00FC7295">
              <w:rPr>
                <w:b/>
                <w:bCs/>
              </w:rPr>
              <w:t>dla kradzieży</w:t>
            </w:r>
          </w:p>
          <w:p w:rsidR="00AC709F" w:rsidRPr="00FC7295" w:rsidRDefault="00AC709F" w:rsidP="00AC709F">
            <w:pPr>
              <w:pStyle w:val="Standard"/>
              <w:tabs>
                <w:tab w:val="left" w:pos="0"/>
              </w:tabs>
            </w:pPr>
            <w:r w:rsidRPr="00FC7295">
              <w:t>u.wł.: brak</w:t>
            </w:r>
          </w:p>
          <w:p w:rsidR="00AC709F" w:rsidRPr="00FC7295" w:rsidRDefault="00AC709F" w:rsidP="00AC709F">
            <w:pPr>
              <w:pStyle w:val="Standard"/>
              <w:tabs>
                <w:tab w:val="left" w:pos="0"/>
              </w:tabs>
            </w:pPr>
            <w:r w:rsidRPr="00FC7295">
              <w:t>fr.int.: brak</w:t>
            </w:r>
          </w:p>
          <w:p w:rsidR="00AC709F" w:rsidRPr="00FC7295" w:rsidRDefault="00AC709F" w:rsidP="00AC709F">
            <w:pPr>
              <w:tabs>
                <w:tab w:val="left" w:pos="0"/>
              </w:tabs>
            </w:pPr>
            <w:r w:rsidRPr="00FC7295">
              <w:t>fr. red.: brak</w:t>
            </w:r>
          </w:p>
        </w:tc>
        <w:tc>
          <w:tcPr>
            <w:tcW w:w="0" w:type="auto"/>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trHeight w:val="550"/>
          <w:jc w:val="center"/>
        </w:trPr>
        <w:tc>
          <w:tcPr>
            <w:tcW w:w="0" w:type="auto"/>
            <w:vAlign w:val="center"/>
          </w:tcPr>
          <w:p w:rsidR="00AC709F" w:rsidRPr="00FC7295" w:rsidRDefault="00AC709F" w:rsidP="008517A1">
            <w:pPr>
              <w:tabs>
                <w:tab w:val="left" w:pos="0"/>
              </w:tabs>
              <w:jc w:val="center"/>
            </w:pPr>
            <w:r w:rsidRPr="00FC7295">
              <w:t>2</w:t>
            </w:r>
          </w:p>
        </w:tc>
        <w:tc>
          <w:tcPr>
            <w:tcW w:w="0" w:type="auto"/>
            <w:vAlign w:val="center"/>
          </w:tcPr>
          <w:p w:rsidR="00AC709F" w:rsidRPr="00FC7295" w:rsidRDefault="00AC709F" w:rsidP="008517A1">
            <w:pPr>
              <w:tabs>
                <w:tab w:val="left" w:pos="0"/>
              </w:tabs>
            </w:pPr>
            <w:r w:rsidRPr="00FC7295">
              <w:t>Ubezpieczenie sprzętu elektronicznego w systemie wszystkich ryzyk</w:t>
            </w:r>
          </w:p>
        </w:tc>
        <w:tc>
          <w:tcPr>
            <w:tcW w:w="0" w:type="auto"/>
            <w:vAlign w:val="center"/>
          </w:tcPr>
          <w:p w:rsidR="00AC709F" w:rsidRPr="00FC7295" w:rsidRDefault="00AC709F" w:rsidP="008517A1">
            <w:pPr>
              <w:tabs>
                <w:tab w:val="left" w:pos="0"/>
              </w:tabs>
            </w:pPr>
            <w:r w:rsidRPr="00FC7295">
              <w:t xml:space="preserve">u.wł.: </w:t>
            </w:r>
            <w:r w:rsidR="00FC7295" w:rsidRPr="00FC7295">
              <w:t>brak</w:t>
            </w:r>
          </w:p>
          <w:p w:rsidR="00AC709F" w:rsidRPr="00FC7295" w:rsidRDefault="00AC709F" w:rsidP="008517A1">
            <w:pPr>
              <w:tabs>
                <w:tab w:val="left" w:pos="0"/>
              </w:tabs>
            </w:pPr>
            <w:r w:rsidRPr="00FC7295">
              <w:t>fr.int.: brak</w:t>
            </w:r>
          </w:p>
          <w:p w:rsidR="00AC709F" w:rsidRPr="00FC7295" w:rsidRDefault="00AC709F" w:rsidP="008517A1">
            <w:pPr>
              <w:tabs>
                <w:tab w:val="left" w:pos="0"/>
              </w:tabs>
            </w:pPr>
            <w:r w:rsidRPr="00FC7295">
              <w:t>fr. red.: brak</w:t>
            </w:r>
          </w:p>
        </w:tc>
        <w:tc>
          <w:tcPr>
            <w:tcW w:w="0" w:type="auto"/>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trHeight w:val="558"/>
          <w:jc w:val="center"/>
        </w:trPr>
        <w:tc>
          <w:tcPr>
            <w:tcW w:w="0" w:type="auto"/>
            <w:vAlign w:val="center"/>
          </w:tcPr>
          <w:p w:rsidR="00AC709F" w:rsidRPr="00FC7295" w:rsidRDefault="00AC709F" w:rsidP="008517A1">
            <w:pPr>
              <w:tabs>
                <w:tab w:val="left" w:pos="0"/>
              </w:tabs>
              <w:jc w:val="center"/>
            </w:pPr>
            <w:r w:rsidRPr="00FC7295">
              <w:t>3</w:t>
            </w:r>
          </w:p>
        </w:tc>
        <w:tc>
          <w:tcPr>
            <w:tcW w:w="0" w:type="auto"/>
            <w:vAlign w:val="center"/>
          </w:tcPr>
          <w:p w:rsidR="00AC709F" w:rsidRPr="00FC7295" w:rsidRDefault="00AC709F" w:rsidP="008517A1">
            <w:pPr>
              <w:tabs>
                <w:tab w:val="left" w:pos="0"/>
              </w:tabs>
            </w:pPr>
            <w:r w:rsidRPr="00FC7295">
              <w:t>Klauzule rozszerzające zakres ochrony ubezpieczeniowej</w:t>
            </w:r>
          </w:p>
        </w:tc>
        <w:tc>
          <w:tcPr>
            <w:tcW w:w="0" w:type="auto"/>
            <w:vAlign w:val="center"/>
          </w:tcPr>
          <w:p w:rsidR="00AC709F" w:rsidRPr="00FC7295" w:rsidRDefault="00AC709F" w:rsidP="008517A1">
            <w:pPr>
              <w:tabs>
                <w:tab w:val="left" w:pos="0"/>
              </w:tabs>
              <w:jc w:val="center"/>
            </w:pPr>
            <w:r w:rsidRPr="00FC7295">
              <w:t>-</w:t>
            </w:r>
          </w:p>
        </w:tc>
        <w:tc>
          <w:tcPr>
            <w:tcW w:w="0" w:type="auto"/>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AC709F" w:rsidRPr="009518A7" w:rsidTr="008517A1">
        <w:trPr>
          <w:trHeight w:val="500"/>
          <w:jc w:val="center"/>
        </w:trPr>
        <w:tc>
          <w:tcPr>
            <w:tcW w:w="0" w:type="auto"/>
            <w:vAlign w:val="center"/>
          </w:tcPr>
          <w:p w:rsidR="00AC709F" w:rsidRPr="009518A7" w:rsidRDefault="00AC709F" w:rsidP="008517A1">
            <w:pPr>
              <w:tabs>
                <w:tab w:val="left" w:pos="0"/>
              </w:tabs>
              <w:jc w:val="center"/>
              <w:rPr>
                <w:b/>
                <w:bCs/>
              </w:rPr>
            </w:pPr>
          </w:p>
        </w:tc>
        <w:tc>
          <w:tcPr>
            <w:tcW w:w="0" w:type="auto"/>
            <w:vAlign w:val="center"/>
          </w:tcPr>
          <w:p w:rsidR="00AC709F" w:rsidRPr="009518A7" w:rsidRDefault="00AC709F" w:rsidP="008517A1">
            <w:pPr>
              <w:tabs>
                <w:tab w:val="left" w:pos="0"/>
              </w:tabs>
              <w:jc w:val="center"/>
              <w:rPr>
                <w:b/>
                <w:bCs/>
              </w:rPr>
            </w:pPr>
            <w:r w:rsidRPr="009518A7">
              <w:rPr>
                <w:b/>
                <w:bCs/>
              </w:rPr>
              <w:t>RAZEM</w:t>
            </w:r>
          </w:p>
        </w:tc>
        <w:tc>
          <w:tcPr>
            <w:tcW w:w="0" w:type="auto"/>
            <w:vAlign w:val="center"/>
          </w:tcPr>
          <w:p w:rsidR="00AC709F" w:rsidRPr="009518A7" w:rsidRDefault="00AC709F" w:rsidP="008517A1">
            <w:pPr>
              <w:tabs>
                <w:tab w:val="left" w:pos="0"/>
              </w:tabs>
              <w:jc w:val="center"/>
              <w:rPr>
                <w:b/>
                <w:bCs/>
              </w:rPr>
            </w:pPr>
            <w:r w:rsidRPr="009518A7">
              <w:rPr>
                <w:b/>
                <w:bCs/>
              </w:rPr>
              <w:t>-</w:t>
            </w:r>
          </w:p>
        </w:tc>
        <w:tc>
          <w:tcPr>
            <w:tcW w:w="0" w:type="auto"/>
            <w:vAlign w:val="center"/>
          </w:tcPr>
          <w:p w:rsidR="00AC709F" w:rsidRPr="009518A7" w:rsidRDefault="00AC709F" w:rsidP="008517A1">
            <w:pPr>
              <w:tabs>
                <w:tab w:val="left" w:pos="0"/>
              </w:tabs>
              <w:jc w:val="center"/>
              <w:rPr>
                <w:b/>
                <w:bCs/>
              </w:rPr>
            </w:pPr>
          </w:p>
        </w:tc>
        <w:tc>
          <w:tcPr>
            <w:tcW w:w="0" w:type="auto"/>
            <w:vAlign w:val="center"/>
          </w:tcPr>
          <w:p w:rsidR="00AC709F" w:rsidRPr="009518A7" w:rsidRDefault="00AC709F" w:rsidP="008517A1">
            <w:pPr>
              <w:tabs>
                <w:tab w:val="left" w:pos="0"/>
              </w:tabs>
              <w:jc w:val="center"/>
              <w:rPr>
                <w:b/>
                <w:bCs/>
              </w:rPr>
            </w:pPr>
          </w:p>
        </w:tc>
      </w:tr>
    </w:tbl>
    <w:p w:rsidR="00AC709F" w:rsidRPr="00F273C1" w:rsidRDefault="00AC709F" w:rsidP="00740C5E">
      <w:pPr>
        <w:pStyle w:val="Akapitzlist"/>
        <w:numPr>
          <w:ilvl w:val="0"/>
          <w:numId w:val="39"/>
        </w:numPr>
        <w:spacing w:before="240" w:after="240"/>
        <w:jc w:val="both"/>
      </w:pPr>
      <w:r w:rsidRPr="00F273C1">
        <w:t>Sumy gwarancyjne, sumy ubezpieczenia oraz limity zgodnie z SIWZ</w:t>
      </w:r>
    </w:p>
    <w:p w:rsidR="00AC709F" w:rsidRPr="00FC7295" w:rsidRDefault="00AC709F" w:rsidP="00740C5E">
      <w:pPr>
        <w:pStyle w:val="Akapitzlist"/>
        <w:keepNext/>
        <w:numPr>
          <w:ilvl w:val="0"/>
          <w:numId w:val="39"/>
        </w:numPr>
        <w:spacing w:before="240" w:after="120"/>
        <w:jc w:val="both"/>
        <w:rPr>
          <w:b/>
          <w:bCs/>
        </w:rPr>
      </w:pPr>
      <w:r w:rsidRPr="00FC7295">
        <w:rPr>
          <w:b/>
          <w:bCs/>
        </w:rPr>
        <w:t>Ubezpieczenie mienia od wszystkich ryzyk</w:t>
      </w:r>
    </w:p>
    <w:p w:rsidR="00AC709F" w:rsidRPr="00FC7295" w:rsidRDefault="00AC709F" w:rsidP="00AC709F">
      <w:pPr>
        <w:jc w:val="both"/>
      </w:pPr>
      <w:r w:rsidRPr="00FC7295">
        <w:t>Oświadczam, iż w ubezpieczeniu nieruchomości od wszystkich ryzyk zastosowano stawkę (w %): ……………………………</w:t>
      </w:r>
    </w:p>
    <w:p w:rsidR="00AC709F" w:rsidRPr="00FC7295" w:rsidRDefault="00AC709F" w:rsidP="00AC709F">
      <w:pPr>
        <w:jc w:val="both"/>
      </w:pPr>
      <w:r w:rsidRPr="00FC7295">
        <w:lastRenderedPageBreak/>
        <w:t>Oświadczam, iż w ubezpieczeniu ruchomości od wszystkich ryzyk zastosowano stawkę (w %): ……………</w:t>
      </w:r>
    </w:p>
    <w:p w:rsidR="00AC709F" w:rsidRPr="00F273C1" w:rsidRDefault="00AC709F" w:rsidP="00740C5E">
      <w:pPr>
        <w:pStyle w:val="Akapitzlist"/>
        <w:keepNext/>
        <w:numPr>
          <w:ilvl w:val="0"/>
          <w:numId w:val="39"/>
        </w:numPr>
        <w:spacing w:before="240" w:after="120"/>
        <w:jc w:val="both"/>
        <w:rPr>
          <w:b/>
          <w:bCs/>
        </w:rPr>
      </w:pPr>
      <w:r w:rsidRPr="00F273C1">
        <w:rPr>
          <w:b/>
          <w:bCs/>
        </w:rPr>
        <w:t>Ubezpieczenie sprzętu elektronicznego w systemie wszystkich ryzyk</w:t>
      </w:r>
    </w:p>
    <w:p w:rsidR="00AC709F" w:rsidRDefault="00AC709F" w:rsidP="00AC709F">
      <w:pPr>
        <w:jc w:val="both"/>
      </w:pPr>
    </w:p>
    <w:p w:rsidR="00AC709F" w:rsidRPr="004136A1" w:rsidRDefault="00AC709F" w:rsidP="00AC709F">
      <w:pPr>
        <w:jc w:val="both"/>
        <w:rPr>
          <w:b/>
          <w:bCs/>
        </w:rPr>
      </w:pPr>
      <w:r w:rsidRPr="004136A1">
        <w:rPr>
          <w:b/>
          <w:bCs/>
        </w:rPr>
        <w:t>Sprzęt medyczny</w:t>
      </w:r>
    </w:p>
    <w:p w:rsidR="00AC709F" w:rsidRPr="004136A1" w:rsidRDefault="00AC709F" w:rsidP="00AC709F">
      <w:pPr>
        <w:jc w:val="both"/>
      </w:pPr>
    </w:p>
    <w:p w:rsidR="00AC709F" w:rsidRPr="004136A1" w:rsidRDefault="00AC709F" w:rsidP="00AC709F">
      <w:pPr>
        <w:jc w:val="both"/>
      </w:pPr>
      <w:r w:rsidRPr="004136A1">
        <w:t>W ubezpieczeniu sprzętu elektronicznego w systemie wszystkich ryzyk zastosowano stawkę dla sprzętu stacjonarnego (w %): ……………</w:t>
      </w:r>
    </w:p>
    <w:p w:rsidR="00AC709F" w:rsidRPr="004136A1" w:rsidRDefault="00AC709F" w:rsidP="00AC709F">
      <w:pPr>
        <w:jc w:val="both"/>
      </w:pPr>
      <w:r w:rsidRPr="004136A1">
        <w:t>W ubezpieczeniu sprzętu elektronicznego w systemie wszystkich ryzyk zastosowano stawkę dla sprzętu przenośnego (w %): ……………</w:t>
      </w:r>
    </w:p>
    <w:p w:rsidR="00AC709F" w:rsidRDefault="00AC709F" w:rsidP="00AC709F">
      <w:pPr>
        <w:jc w:val="both"/>
        <w:rPr>
          <w:b/>
          <w:bCs/>
        </w:rPr>
      </w:pPr>
    </w:p>
    <w:p w:rsidR="00AC709F" w:rsidRPr="004136A1" w:rsidRDefault="00AC709F" w:rsidP="00AC709F">
      <w:pPr>
        <w:jc w:val="both"/>
        <w:rPr>
          <w:b/>
          <w:bCs/>
        </w:rPr>
      </w:pPr>
      <w:r w:rsidRPr="004136A1">
        <w:rPr>
          <w:b/>
          <w:bCs/>
        </w:rPr>
        <w:t>Sprzęt niemedyczny</w:t>
      </w:r>
    </w:p>
    <w:p w:rsidR="00AC709F" w:rsidRPr="004136A1" w:rsidRDefault="00AC709F" w:rsidP="00AC709F">
      <w:pPr>
        <w:jc w:val="both"/>
        <w:rPr>
          <w:b/>
          <w:bCs/>
        </w:rPr>
      </w:pPr>
    </w:p>
    <w:p w:rsidR="00AC709F" w:rsidRPr="004136A1" w:rsidRDefault="00AC709F" w:rsidP="00AC709F">
      <w:pPr>
        <w:jc w:val="both"/>
      </w:pPr>
      <w:r w:rsidRPr="004136A1">
        <w:t>W ubezpieczeniu sprzętu elektronicznego w systemie wszystkich ryzyk zastosowano stawkę dla sprzętu stacjonarnego (w %): ……………</w:t>
      </w:r>
    </w:p>
    <w:p w:rsidR="00AC709F" w:rsidRPr="002465C0" w:rsidRDefault="00AC709F" w:rsidP="00AC709F">
      <w:pPr>
        <w:jc w:val="both"/>
      </w:pPr>
    </w:p>
    <w:p w:rsidR="00AC709F" w:rsidRPr="009518A7" w:rsidRDefault="00AC709F" w:rsidP="00AC709F">
      <w:pPr>
        <w:keepNext/>
        <w:tabs>
          <w:tab w:val="left" w:pos="0"/>
        </w:tabs>
        <w:spacing w:before="360" w:after="240"/>
        <w:jc w:val="center"/>
        <w:rPr>
          <w:b/>
          <w:bCs/>
        </w:rPr>
      </w:pPr>
      <w:r w:rsidRPr="009518A7">
        <w:rPr>
          <w:b/>
          <w:bCs/>
        </w:rPr>
        <w:t>KLAUZULE ROZSZERZAJĄCE ZAKRES OCHRONY UBEZPIECZENIOWEJ</w:t>
      </w:r>
      <w:r w:rsidRPr="009518A7">
        <w:rPr>
          <w:b/>
          <w:bCs/>
        </w:rPr>
        <w:br/>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1"/>
        <w:gridCol w:w="1362"/>
        <w:gridCol w:w="1418"/>
        <w:gridCol w:w="1270"/>
        <w:gridCol w:w="1131"/>
      </w:tblGrid>
      <w:tr w:rsidR="00FC7295" w:rsidRPr="00FC7295" w:rsidTr="008517A1">
        <w:trPr>
          <w:cantSplit/>
          <w:trHeight w:val="500"/>
          <w:tblHeader/>
          <w:jc w:val="center"/>
        </w:trPr>
        <w:tc>
          <w:tcPr>
            <w:tcW w:w="0" w:type="auto"/>
            <w:vAlign w:val="center"/>
          </w:tcPr>
          <w:p w:rsidR="00AC709F" w:rsidRPr="00FC7295" w:rsidRDefault="00AC709F" w:rsidP="008517A1">
            <w:pPr>
              <w:tabs>
                <w:tab w:val="left" w:pos="0"/>
              </w:tabs>
              <w:jc w:val="center"/>
              <w:rPr>
                <w:b/>
                <w:bCs/>
              </w:rPr>
            </w:pPr>
            <w:r w:rsidRPr="00FC7295">
              <w:rPr>
                <w:b/>
                <w:bCs/>
                <w:sz w:val="22"/>
                <w:szCs w:val="22"/>
              </w:rPr>
              <w:t>Nazwa klauzuli</w:t>
            </w:r>
          </w:p>
        </w:tc>
        <w:tc>
          <w:tcPr>
            <w:tcW w:w="1362" w:type="dxa"/>
            <w:vAlign w:val="center"/>
          </w:tcPr>
          <w:p w:rsidR="000079F6" w:rsidRDefault="000079F6" w:rsidP="000079F6">
            <w:pPr>
              <w:tabs>
                <w:tab w:val="left" w:pos="0"/>
              </w:tabs>
              <w:jc w:val="center"/>
              <w:rPr>
                <w:b/>
                <w:bCs/>
                <w:sz w:val="22"/>
                <w:szCs w:val="22"/>
              </w:rPr>
            </w:pPr>
            <w:r>
              <w:rPr>
                <w:b/>
                <w:bCs/>
                <w:sz w:val="22"/>
                <w:szCs w:val="22"/>
              </w:rPr>
              <w:t>Status klauzuli/</w:t>
            </w:r>
          </w:p>
          <w:p w:rsidR="00AC709F" w:rsidRPr="00FC7295" w:rsidRDefault="000079F6" w:rsidP="000079F6">
            <w:pPr>
              <w:tabs>
                <w:tab w:val="left" w:pos="0"/>
              </w:tabs>
              <w:jc w:val="center"/>
              <w:rPr>
                <w:b/>
                <w:bCs/>
              </w:rPr>
            </w:pPr>
            <w:r w:rsidRPr="00AC709F">
              <w:rPr>
                <w:b/>
                <w:bCs/>
                <w:sz w:val="22"/>
                <w:szCs w:val="22"/>
              </w:rPr>
              <w:t>Liczba pkt przypisana klauzuli</w:t>
            </w:r>
          </w:p>
        </w:tc>
        <w:tc>
          <w:tcPr>
            <w:tcW w:w="1418" w:type="dxa"/>
            <w:vAlign w:val="center"/>
          </w:tcPr>
          <w:p w:rsidR="00AC709F" w:rsidRPr="00FC7295" w:rsidRDefault="00AC709F" w:rsidP="008517A1">
            <w:pPr>
              <w:tabs>
                <w:tab w:val="left" w:pos="0"/>
              </w:tabs>
              <w:jc w:val="center"/>
              <w:rPr>
                <w:b/>
                <w:bCs/>
              </w:rPr>
            </w:pPr>
            <w:r w:rsidRPr="00FC7295">
              <w:rPr>
                <w:b/>
                <w:bCs/>
                <w:sz w:val="22"/>
                <w:szCs w:val="22"/>
              </w:rPr>
              <w:t>Składka za 12 m-cy</w:t>
            </w:r>
          </w:p>
        </w:tc>
        <w:tc>
          <w:tcPr>
            <w:tcW w:w="1270" w:type="dxa"/>
            <w:vAlign w:val="center"/>
          </w:tcPr>
          <w:p w:rsidR="00AC709F" w:rsidRPr="00FC7295" w:rsidRDefault="00AC709F" w:rsidP="00FC7295">
            <w:pPr>
              <w:tabs>
                <w:tab w:val="left" w:pos="0"/>
              </w:tabs>
              <w:jc w:val="center"/>
              <w:rPr>
                <w:b/>
                <w:bCs/>
              </w:rPr>
            </w:pPr>
            <w:r w:rsidRPr="00FC7295">
              <w:rPr>
                <w:b/>
                <w:bCs/>
                <w:sz w:val="22"/>
                <w:szCs w:val="22"/>
              </w:rPr>
              <w:t xml:space="preserve">Składka za </w:t>
            </w:r>
            <w:r w:rsidR="00FC7295" w:rsidRPr="00FC7295">
              <w:rPr>
                <w:b/>
                <w:bCs/>
                <w:sz w:val="22"/>
                <w:szCs w:val="22"/>
              </w:rPr>
              <w:t>24</w:t>
            </w:r>
            <w:r w:rsidRPr="00FC7295">
              <w:rPr>
                <w:b/>
                <w:bCs/>
                <w:sz w:val="22"/>
                <w:szCs w:val="22"/>
              </w:rPr>
              <w:t xml:space="preserve"> m-cy</w:t>
            </w:r>
          </w:p>
        </w:tc>
        <w:tc>
          <w:tcPr>
            <w:tcW w:w="0" w:type="auto"/>
            <w:vAlign w:val="center"/>
          </w:tcPr>
          <w:p w:rsidR="00AC709F" w:rsidRPr="00FC7295" w:rsidRDefault="00AC709F" w:rsidP="008517A1">
            <w:pPr>
              <w:tabs>
                <w:tab w:val="left" w:pos="0"/>
              </w:tabs>
              <w:jc w:val="center"/>
              <w:rPr>
                <w:b/>
                <w:bCs/>
              </w:rPr>
            </w:pPr>
            <w:r w:rsidRPr="00FC7295">
              <w:rPr>
                <w:b/>
                <w:bCs/>
                <w:sz w:val="22"/>
                <w:szCs w:val="22"/>
              </w:rPr>
              <w:t>Przyjęta TAK/NIE</w:t>
            </w: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reprezentantów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automatycznego pokrycia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Klauzula stempla bankowego</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ograniczenia zasady proporcji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Klauzula Leeway’a</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podatku VAT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prac budowlanych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dewastacji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jc w:val="both"/>
            </w:pPr>
            <w:r w:rsidRPr="00FC7295">
              <w:rPr>
                <w:sz w:val="22"/>
                <w:szCs w:val="22"/>
              </w:rPr>
              <w:t xml:space="preserve">Klauzula rozliczenia składki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jc w:val="both"/>
            </w:pPr>
            <w:r w:rsidRPr="00FC7295">
              <w:rPr>
                <w:sz w:val="22"/>
                <w:szCs w:val="22"/>
              </w:rPr>
              <w:t xml:space="preserve">Klauzula wartości księgowej brutto </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jc w:val="both"/>
            </w:pPr>
            <w:r w:rsidRPr="00FC7295">
              <w:rPr>
                <w:sz w:val="22"/>
                <w:szCs w:val="22"/>
              </w:rPr>
              <w:lastRenderedPageBreak/>
              <w:t>Klauzula automatycznego pokrycia majątku nabytego po zebraniu danych do SIWZ</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740C5E">
            <w:pPr>
              <w:numPr>
                <w:ilvl w:val="0"/>
                <w:numId w:val="40"/>
              </w:numPr>
              <w:tabs>
                <w:tab w:val="left" w:pos="0"/>
              </w:tabs>
              <w:jc w:val="both"/>
            </w:pPr>
            <w:r w:rsidRPr="00FC7295">
              <w:rPr>
                <w:sz w:val="22"/>
                <w:szCs w:val="22"/>
              </w:rPr>
              <w:t>Klauzula samolikwidacji małych szkód</w:t>
            </w:r>
          </w:p>
        </w:tc>
        <w:tc>
          <w:tcPr>
            <w:tcW w:w="1362" w:type="dxa"/>
            <w:vAlign w:val="center"/>
          </w:tcPr>
          <w:p w:rsidR="00AC709F" w:rsidRPr="00FC7295" w:rsidRDefault="00AC709F" w:rsidP="008517A1">
            <w:pPr>
              <w:jc w:val="center"/>
            </w:pPr>
            <w:r w:rsidRPr="00FC7295">
              <w:rPr>
                <w:sz w:val="22"/>
                <w:szCs w:val="22"/>
              </w:rPr>
              <w:t>Obligatoryjna</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67"/>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aktów terroryzmu </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67"/>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ewakuacji </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Klauzula wznowienia limitów po powstaniu szkody</w:t>
            </w:r>
          </w:p>
        </w:tc>
        <w:tc>
          <w:tcPr>
            <w:tcW w:w="1362" w:type="dxa"/>
            <w:vAlign w:val="center"/>
          </w:tcPr>
          <w:p w:rsidR="00AC709F" w:rsidRPr="00FC7295" w:rsidRDefault="00AC709F" w:rsidP="008517A1">
            <w:pPr>
              <w:ind w:right="-2"/>
              <w:jc w:val="center"/>
            </w:pPr>
            <w:r w:rsidRPr="00FC7295">
              <w:rPr>
                <w:sz w:val="22"/>
                <w:szCs w:val="22"/>
              </w:rPr>
              <w:t>10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Klauzula przetężenia</w:t>
            </w:r>
          </w:p>
        </w:tc>
        <w:tc>
          <w:tcPr>
            <w:tcW w:w="1362" w:type="dxa"/>
            <w:vAlign w:val="center"/>
          </w:tcPr>
          <w:p w:rsidR="00AC709F" w:rsidRPr="00FC7295" w:rsidRDefault="00AC709F" w:rsidP="008517A1">
            <w:pPr>
              <w:ind w:right="-2"/>
              <w:jc w:val="center"/>
            </w:pPr>
            <w:r w:rsidRPr="00FC7295">
              <w:rPr>
                <w:sz w:val="22"/>
                <w:szCs w:val="22"/>
              </w:rPr>
              <w:t>10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0"/>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Klauzula szkód elektrycznych</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płatności rat </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zniesienia zasady proporcji </w:t>
            </w:r>
          </w:p>
        </w:tc>
        <w:tc>
          <w:tcPr>
            <w:tcW w:w="1362" w:type="dxa"/>
            <w:vAlign w:val="center"/>
          </w:tcPr>
          <w:p w:rsidR="00AC709F" w:rsidRPr="00FC7295" w:rsidRDefault="00AC709F" w:rsidP="008517A1">
            <w:pPr>
              <w:ind w:right="-2"/>
              <w:jc w:val="center"/>
            </w:pPr>
            <w:r w:rsidRPr="00FC7295">
              <w:rPr>
                <w:sz w:val="22"/>
                <w:szCs w:val="22"/>
              </w:rPr>
              <w:t>20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zabezpieczeń przeciwpożarowych </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Klauzula zabezpieczeń przeciwkradzieżowych</w:t>
            </w:r>
          </w:p>
        </w:tc>
        <w:tc>
          <w:tcPr>
            <w:tcW w:w="1362" w:type="dxa"/>
            <w:vAlign w:val="center"/>
          </w:tcPr>
          <w:p w:rsidR="00AC709F" w:rsidRPr="00FC7295" w:rsidRDefault="00AC709F" w:rsidP="008517A1">
            <w:pPr>
              <w:ind w:right="-2"/>
              <w:jc w:val="center"/>
            </w:pPr>
            <w:r w:rsidRPr="00FC7295">
              <w:rPr>
                <w:sz w:val="22"/>
                <w:szCs w:val="22"/>
              </w:rPr>
              <w:t>10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uderzenia pojazdu własnego </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niezawiadomienia w terminie o szkodzie </w:t>
            </w:r>
          </w:p>
        </w:tc>
        <w:tc>
          <w:tcPr>
            <w:tcW w:w="1362" w:type="dxa"/>
            <w:vAlign w:val="center"/>
          </w:tcPr>
          <w:p w:rsidR="00AC709F" w:rsidRPr="00FC7295" w:rsidRDefault="00AC709F" w:rsidP="008517A1">
            <w:pPr>
              <w:ind w:right="-2"/>
              <w:jc w:val="center"/>
            </w:pPr>
            <w:r w:rsidRPr="00FC7295">
              <w:rPr>
                <w:sz w:val="22"/>
                <w:szCs w:val="22"/>
              </w:rPr>
              <w:t>10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szybkiej likwidacji szkód </w:t>
            </w:r>
          </w:p>
        </w:tc>
        <w:tc>
          <w:tcPr>
            <w:tcW w:w="1362" w:type="dxa"/>
            <w:vAlign w:val="center"/>
          </w:tcPr>
          <w:p w:rsidR="00AC709F" w:rsidRPr="00FC7295" w:rsidRDefault="00AC709F" w:rsidP="008517A1">
            <w:pPr>
              <w:ind w:right="-2"/>
              <w:jc w:val="center"/>
            </w:pPr>
            <w:r w:rsidRPr="00FC7295">
              <w:rPr>
                <w:sz w:val="22"/>
                <w:szCs w:val="22"/>
              </w:rPr>
              <w:t>20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jurysdykcji </w:t>
            </w:r>
          </w:p>
        </w:tc>
        <w:tc>
          <w:tcPr>
            <w:tcW w:w="1362" w:type="dxa"/>
            <w:vAlign w:val="center"/>
          </w:tcPr>
          <w:p w:rsidR="00AC709F" w:rsidRPr="00FC7295" w:rsidRDefault="00AC709F" w:rsidP="008517A1">
            <w:pPr>
              <w:ind w:right="-2"/>
              <w:jc w:val="center"/>
            </w:pPr>
            <w:r w:rsidRPr="00FC7295">
              <w:rPr>
                <w:sz w:val="22"/>
                <w:szCs w:val="22"/>
              </w:rPr>
              <w:t>5</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58"/>
          <w:jc w:val="center"/>
        </w:trPr>
        <w:tc>
          <w:tcPr>
            <w:tcW w:w="0" w:type="auto"/>
            <w:vAlign w:val="center"/>
          </w:tcPr>
          <w:p w:rsidR="00AC709F" w:rsidRPr="00FC7295" w:rsidRDefault="00AC709F" w:rsidP="00740C5E">
            <w:pPr>
              <w:numPr>
                <w:ilvl w:val="0"/>
                <w:numId w:val="40"/>
              </w:numPr>
              <w:tabs>
                <w:tab w:val="left" w:pos="0"/>
              </w:tabs>
            </w:pPr>
            <w:r w:rsidRPr="00FC7295">
              <w:rPr>
                <w:sz w:val="22"/>
                <w:szCs w:val="22"/>
              </w:rPr>
              <w:t xml:space="preserve">Klauzula zniszczenia przez obiekty sąsiadujące </w:t>
            </w:r>
          </w:p>
        </w:tc>
        <w:tc>
          <w:tcPr>
            <w:tcW w:w="1362" w:type="dxa"/>
            <w:vAlign w:val="center"/>
          </w:tcPr>
          <w:p w:rsidR="00AC709F" w:rsidRPr="00FC7295" w:rsidRDefault="00AC709F" w:rsidP="008517A1">
            <w:pPr>
              <w:ind w:right="-2"/>
              <w:jc w:val="center"/>
            </w:pPr>
            <w:r w:rsidRPr="00FC7295">
              <w:rPr>
                <w:sz w:val="22"/>
                <w:szCs w:val="22"/>
              </w:rPr>
              <w:t>20</w:t>
            </w:r>
          </w:p>
        </w:tc>
        <w:tc>
          <w:tcPr>
            <w:tcW w:w="1418" w:type="dxa"/>
            <w:vAlign w:val="center"/>
          </w:tcPr>
          <w:p w:rsidR="00AC709F" w:rsidRPr="00FC7295" w:rsidRDefault="00AC709F" w:rsidP="008517A1">
            <w:pPr>
              <w:tabs>
                <w:tab w:val="left" w:pos="0"/>
              </w:tabs>
              <w:jc w:val="center"/>
            </w:pPr>
          </w:p>
        </w:tc>
        <w:tc>
          <w:tcPr>
            <w:tcW w:w="1270" w:type="dxa"/>
            <w:vAlign w:val="center"/>
          </w:tcPr>
          <w:p w:rsidR="00AC709F" w:rsidRPr="00FC7295" w:rsidRDefault="00AC709F" w:rsidP="008517A1">
            <w:pPr>
              <w:tabs>
                <w:tab w:val="left" w:pos="0"/>
              </w:tabs>
              <w:jc w:val="center"/>
            </w:pPr>
          </w:p>
        </w:tc>
        <w:tc>
          <w:tcPr>
            <w:tcW w:w="0" w:type="auto"/>
            <w:vAlign w:val="center"/>
          </w:tcPr>
          <w:p w:rsidR="00AC709F" w:rsidRPr="00FC7295" w:rsidRDefault="00AC709F" w:rsidP="008517A1">
            <w:pPr>
              <w:tabs>
                <w:tab w:val="left" w:pos="0"/>
              </w:tabs>
              <w:jc w:val="center"/>
            </w:pPr>
          </w:p>
        </w:tc>
      </w:tr>
      <w:tr w:rsidR="00FC7295" w:rsidRPr="00FC7295" w:rsidTr="008517A1">
        <w:trPr>
          <w:cantSplit/>
          <w:trHeight w:val="500"/>
          <w:jc w:val="center"/>
        </w:trPr>
        <w:tc>
          <w:tcPr>
            <w:tcW w:w="0" w:type="auto"/>
            <w:vAlign w:val="center"/>
          </w:tcPr>
          <w:p w:rsidR="00AC709F" w:rsidRPr="00FC7295" w:rsidRDefault="00AC709F" w:rsidP="008517A1">
            <w:pPr>
              <w:tabs>
                <w:tab w:val="left" w:pos="0"/>
              </w:tabs>
              <w:jc w:val="center"/>
              <w:rPr>
                <w:b/>
                <w:bCs/>
              </w:rPr>
            </w:pPr>
            <w:r w:rsidRPr="00FC7295">
              <w:rPr>
                <w:b/>
                <w:bCs/>
                <w:sz w:val="22"/>
                <w:szCs w:val="22"/>
              </w:rPr>
              <w:t>RAZEM</w:t>
            </w:r>
          </w:p>
        </w:tc>
        <w:tc>
          <w:tcPr>
            <w:tcW w:w="1362" w:type="dxa"/>
            <w:vAlign w:val="center"/>
          </w:tcPr>
          <w:p w:rsidR="00AC709F" w:rsidRPr="00FC7295" w:rsidRDefault="00AC709F" w:rsidP="008517A1">
            <w:pPr>
              <w:tabs>
                <w:tab w:val="left" w:pos="0"/>
              </w:tabs>
              <w:jc w:val="center"/>
              <w:rPr>
                <w:b/>
                <w:bCs/>
              </w:rPr>
            </w:pPr>
            <w:r w:rsidRPr="00FC7295">
              <w:rPr>
                <w:b/>
                <w:bCs/>
                <w:sz w:val="22"/>
                <w:szCs w:val="22"/>
              </w:rPr>
              <w:t>-</w:t>
            </w:r>
          </w:p>
        </w:tc>
        <w:tc>
          <w:tcPr>
            <w:tcW w:w="1418" w:type="dxa"/>
            <w:vAlign w:val="center"/>
          </w:tcPr>
          <w:p w:rsidR="00AC709F" w:rsidRPr="00FC7295" w:rsidRDefault="00AC709F" w:rsidP="008517A1">
            <w:pPr>
              <w:tabs>
                <w:tab w:val="left" w:pos="0"/>
              </w:tabs>
              <w:jc w:val="center"/>
              <w:rPr>
                <w:b/>
                <w:bCs/>
              </w:rPr>
            </w:pPr>
          </w:p>
        </w:tc>
        <w:tc>
          <w:tcPr>
            <w:tcW w:w="1270" w:type="dxa"/>
            <w:vAlign w:val="center"/>
          </w:tcPr>
          <w:p w:rsidR="00AC709F" w:rsidRPr="00FC7295" w:rsidRDefault="00AC709F" w:rsidP="008517A1">
            <w:pPr>
              <w:tabs>
                <w:tab w:val="left" w:pos="0"/>
              </w:tabs>
              <w:jc w:val="center"/>
              <w:rPr>
                <w:b/>
                <w:bCs/>
              </w:rPr>
            </w:pPr>
          </w:p>
        </w:tc>
        <w:tc>
          <w:tcPr>
            <w:tcW w:w="0" w:type="auto"/>
            <w:vAlign w:val="center"/>
          </w:tcPr>
          <w:p w:rsidR="00AC709F" w:rsidRPr="00FC7295" w:rsidRDefault="00AC709F" w:rsidP="008517A1">
            <w:pPr>
              <w:tabs>
                <w:tab w:val="left" w:pos="0"/>
              </w:tabs>
              <w:jc w:val="center"/>
              <w:rPr>
                <w:b/>
                <w:bCs/>
              </w:rPr>
            </w:pPr>
            <w:r w:rsidRPr="00FC7295">
              <w:rPr>
                <w:b/>
                <w:bCs/>
                <w:sz w:val="22"/>
                <w:szCs w:val="22"/>
              </w:rPr>
              <w:t>-</w:t>
            </w:r>
          </w:p>
        </w:tc>
      </w:tr>
    </w:tbl>
    <w:p w:rsidR="00AC709F" w:rsidRPr="00FC7295" w:rsidRDefault="00AC709F" w:rsidP="00740C5E">
      <w:pPr>
        <w:numPr>
          <w:ilvl w:val="0"/>
          <w:numId w:val="42"/>
        </w:numPr>
        <w:tabs>
          <w:tab w:val="left" w:pos="567"/>
        </w:tabs>
        <w:spacing w:before="240" w:after="120"/>
        <w:jc w:val="both"/>
      </w:pPr>
      <w:r w:rsidRPr="00FC7295">
        <w:t xml:space="preserve">Składka za ubezpieczenie zostanie rozłożona na </w:t>
      </w:r>
      <w:r w:rsidR="00FC7295" w:rsidRPr="00FC7295">
        <w:t xml:space="preserve">cztery równe raty </w:t>
      </w:r>
      <w:r w:rsidRPr="00FC7295">
        <w:t xml:space="preserve"> w każdym okresie polisowania.</w:t>
      </w:r>
    </w:p>
    <w:p w:rsidR="00AC709F" w:rsidRPr="009518A7" w:rsidRDefault="00AC709F" w:rsidP="00740C5E">
      <w:pPr>
        <w:numPr>
          <w:ilvl w:val="0"/>
          <w:numId w:val="42"/>
        </w:numPr>
        <w:tabs>
          <w:tab w:val="left" w:pos="567"/>
        </w:tabs>
        <w:spacing w:before="240" w:after="120"/>
        <w:ind w:left="567" w:hanging="567"/>
        <w:jc w:val="both"/>
      </w:pPr>
      <w:r w:rsidRPr="009518A7">
        <w:lastRenderedPageBreak/>
        <w:t xml:space="preserve">Wykonawca oświadcza, że zapoznał się z warunkami przetargu, </w:t>
      </w:r>
      <w:r>
        <w:t xml:space="preserve">uzyskał </w:t>
      </w:r>
      <w:r w:rsidRPr="009518A7">
        <w:t>informacje niezbędne do oszacowania ryzyka, przygotowania oferty i właściwego wykonania zamówienia oraz, że nie wnosi żadnych zastrzeżeń do Specyfikacji Istotnych Warunków Zamówienia. Wykonawca oświadcza również, że zapoznał się z zapisami Umowy Generalnej i w pełni akceptuje jej treść.</w:t>
      </w:r>
    </w:p>
    <w:p w:rsidR="00AC709F" w:rsidRPr="009518A7" w:rsidRDefault="00AC709F" w:rsidP="00740C5E">
      <w:pPr>
        <w:numPr>
          <w:ilvl w:val="0"/>
          <w:numId w:val="42"/>
        </w:numPr>
        <w:tabs>
          <w:tab w:val="left" w:pos="567"/>
        </w:tabs>
        <w:spacing w:before="240" w:after="120"/>
        <w:ind w:left="567" w:hanging="567"/>
        <w:jc w:val="both"/>
      </w:pPr>
      <w:r w:rsidRPr="009518A7">
        <w:t xml:space="preserve">Wykonawca oświadcza, że jest związany niniejszą ofertą przez okres </w:t>
      </w:r>
      <w:r>
        <w:t>6</w:t>
      </w:r>
      <w:r w:rsidRPr="009518A7">
        <w:t>0 dni od upływu terminu składania ofert.</w:t>
      </w:r>
    </w:p>
    <w:p w:rsidR="00AC709F" w:rsidRPr="009518A7" w:rsidRDefault="00AC709F" w:rsidP="00740C5E">
      <w:pPr>
        <w:numPr>
          <w:ilvl w:val="0"/>
          <w:numId w:val="42"/>
        </w:numPr>
        <w:tabs>
          <w:tab w:val="left" w:pos="567"/>
        </w:tabs>
        <w:spacing w:before="240" w:after="120"/>
        <w:ind w:left="567" w:hanging="567"/>
        <w:jc w:val="both"/>
      </w:pPr>
      <w:r w:rsidRPr="009518A7">
        <w:t>Wykonawcza oświadcza, że do oferty mają zastosowanie następujące Ogólne Warunki Ubezpieczenia:</w:t>
      </w:r>
    </w:p>
    <w:p w:rsidR="00AC709F" w:rsidRPr="00A24C5C" w:rsidRDefault="00AC709F" w:rsidP="00740C5E">
      <w:pPr>
        <w:numPr>
          <w:ilvl w:val="0"/>
          <w:numId w:val="41"/>
        </w:numPr>
        <w:tabs>
          <w:tab w:val="left" w:pos="851"/>
        </w:tabs>
        <w:spacing w:before="240"/>
        <w:ind w:hanging="116"/>
        <w:jc w:val="both"/>
      </w:pPr>
      <w:r w:rsidRPr="00A24C5C">
        <w:t>Ubezpieczenie mienia od wszystkich ryzyk</w:t>
      </w:r>
    </w:p>
    <w:p w:rsidR="00AC709F" w:rsidRPr="00A24C5C" w:rsidRDefault="00AC709F" w:rsidP="00AC709F">
      <w:pPr>
        <w:tabs>
          <w:tab w:val="left" w:pos="851"/>
          <w:tab w:val="right" w:leader="dot" w:pos="9498"/>
        </w:tabs>
        <w:spacing w:before="120" w:after="120"/>
        <w:ind w:left="851"/>
      </w:pPr>
      <w:r w:rsidRPr="00A24C5C">
        <w:t>Obowiązujące OWU:……………………………………………………………,</w:t>
      </w:r>
    </w:p>
    <w:p w:rsidR="00AC709F" w:rsidRPr="00A24C5C" w:rsidRDefault="00AC709F" w:rsidP="00740C5E">
      <w:pPr>
        <w:numPr>
          <w:ilvl w:val="0"/>
          <w:numId w:val="41"/>
        </w:numPr>
        <w:tabs>
          <w:tab w:val="left" w:pos="851"/>
        </w:tabs>
        <w:spacing w:before="240"/>
        <w:ind w:left="851" w:hanging="567"/>
        <w:jc w:val="both"/>
      </w:pPr>
      <w:r w:rsidRPr="00A24C5C">
        <w:t>Ubezpieczenie sprzętu elektronicznego w systemie wszystkich ryzyk</w:t>
      </w:r>
    </w:p>
    <w:p w:rsidR="00AC709F" w:rsidRPr="00A24C5C" w:rsidRDefault="00AC709F" w:rsidP="00AC709F">
      <w:pPr>
        <w:tabs>
          <w:tab w:val="left" w:pos="851"/>
        </w:tabs>
        <w:spacing w:before="240"/>
        <w:ind w:left="851"/>
        <w:jc w:val="both"/>
      </w:pPr>
      <w:r w:rsidRPr="00A24C5C">
        <w:t>Obowiązujące OWU:……………………………………………………………,</w:t>
      </w:r>
    </w:p>
    <w:p w:rsidR="00AC709F" w:rsidRPr="009518A7" w:rsidRDefault="00AC709F" w:rsidP="00AC709F">
      <w:pPr>
        <w:tabs>
          <w:tab w:val="left" w:pos="851"/>
          <w:tab w:val="right" w:leader="dot" w:pos="9498"/>
        </w:tabs>
        <w:spacing w:before="120" w:after="120"/>
        <w:ind w:left="851"/>
        <w:rPr>
          <w:color w:val="000000"/>
        </w:rPr>
      </w:pPr>
    </w:p>
    <w:tbl>
      <w:tblPr>
        <w:tblpPr w:leftFromText="141" w:rightFromText="141" w:vertAnchor="text" w:horzAnchor="margin" w:tblpXSpec="center" w:tblpY="134"/>
        <w:tblW w:w="0" w:type="auto"/>
        <w:tblLook w:val="00A0"/>
      </w:tblPr>
      <w:tblGrid>
        <w:gridCol w:w="2796"/>
        <w:gridCol w:w="1956"/>
        <w:gridCol w:w="4123"/>
      </w:tblGrid>
      <w:tr w:rsidR="00AC709F" w:rsidTr="008517A1">
        <w:tc>
          <w:tcPr>
            <w:tcW w:w="0" w:type="auto"/>
          </w:tcPr>
          <w:p w:rsidR="00AC709F" w:rsidRPr="00183B0D" w:rsidRDefault="00AC709F" w:rsidP="008517A1">
            <w:pPr>
              <w:pStyle w:val="Tekstpodstawowy"/>
              <w:spacing w:before="600"/>
              <w:jc w:val="both"/>
              <w:rPr>
                <w:sz w:val="24"/>
                <w:szCs w:val="24"/>
              </w:rPr>
            </w:pPr>
            <w:r w:rsidRPr="00183B0D">
              <w:rPr>
                <w:sz w:val="24"/>
                <w:szCs w:val="24"/>
              </w:rPr>
              <w:t>…......................................,</w:t>
            </w:r>
          </w:p>
        </w:tc>
        <w:tc>
          <w:tcPr>
            <w:tcW w:w="0" w:type="auto"/>
          </w:tcPr>
          <w:p w:rsidR="00AC709F" w:rsidRPr="00183B0D" w:rsidRDefault="00AC709F" w:rsidP="008517A1">
            <w:pPr>
              <w:pStyle w:val="Tekstpodstawowy"/>
              <w:spacing w:before="600"/>
              <w:jc w:val="both"/>
              <w:rPr>
                <w:sz w:val="24"/>
                <w:szCs w:val="24"/>
              </w:rPr>
            </w:pPr>
            <w:r w:rsidRPr="00183B0D">
              <w:rPr>
                <w:sz w:val="24"/>
                <w:szCs w:val="24"/>
              </w:rPr>
              <w:t>….........................</w:t>
            </w:r>
          </w:p>
        </w:tc>
        <w:tc>
          <w:tcPr>
            <w:tcW w:w="4123" w:type="dxa"/>
          </w:tcPr>
          <w:p w:rsidR="00AC709F" w:rsidRPr="00183B0D" w:rsidRDefault="00AC709F" w:rsidP="008517A1">
            <w:pPr>
              <w:pStyle w:val="Tekstpodstawowy"/>
              <w:spacing w:before="600"/>
              <w:jc w:val="both"/>
              <w:rPr>
                <w:sz w:val="24"/>
                <w:szCs w:val="24"/>
              </w:rPr>
            </w:pPr>
            <w:r w:rsidRPr="00183B0D">
              <w:rPr>
                <w:sz w:val="24"/>
                <w:szCs w:val="24"/>
              </w:rPr>
              <w:t>…......................................................</w:t>
            </w:r>
          </w:p>
        </w:tc>
      </w:tr>
      <w:tr w:rsidR="00AC709F" w:rsidTr="008517A1">
        <w:tc>
          <w:tcPr>
            <w:tcW w:w="0" w:type="auto"/>
          </w:tcPr>
          <w:p w:rsidR="00AC709F" w:rsidRPr="00183B0D" w:rsidRDefault="00AC709F" w:rsidP="008517A1">
            <w:pPr>
              <w:pStyle w:val="Tekstpodstawowy"/>
              <w:jc w:val="center"/>
              <w:rPr>
                <w:sz w:val="24"/>
                <w:szCs w:val="24"/>
              </w:rPr>
            </w:pPr>
            <w:r w:rsidRPr="00183B0D">
              <w:rPr>
                <w:sz w:val="24"/>
                <w:szCs w:val="24"/>
              </w:rPr>
              <w:t>Miejscowość</w:t>
            </w:r>
          </w:p>
        </w:tc>
        <w:tc>
          <w:tcPr>
            <w:tcW w:w="0" w:type="auto"/>
          </w:tcPr>
          <w:p w:rsidR="00AC709F" w:rsidRPr="00183B0D" w:rsidRDefault="00AC709F" w:rsidP="008517A1">
            <w:pPr>
              <w:pStyle w:val="Tekstpodstawowy"/>
              <w:jc w:val="center"/>
              <w:rPr>
                <w:sz w:val="24"/>
                <w:szCs w:val="24"/>
              </w:rPr>
            </w:pPr>
            <w:r w:rsidRPr="00183B0D">
              <w:rPr>
                <w:sz w:val="24"/>
                <w:szCs w:val="24"/>
              </w:rPr>
              <w:t>Data</w:t>
            </w:r>
          </w:p>
        </w:tc>
        <w:tc>
          <w:tcPr>
            <w:tcW w:w="4123" w:type="dxa"/>
          </w:tcPr>
          <w:p w:rsidR="00AC709F" w:rsidRPr="00183B0D" w:rsidRDefault="00AC709F" w:rsidP="008517A1">
            <w:pPr>
              <w:pStyle w:val="Tekstpodstawowy"/>
              <w:jc w:val="center"/>
              <w:rPr>
                <w:sz w:val="24"/>
                <w:szCs w:val="24"/>
              </w:rPr>
            </w:pPr>
            <w:r w:rsidRPr="00183B0D">
              <w:rPr>
                <w:sz w:val="24"/>
                <w:szCs w:val="24"/>
              </w:rPr>
              <w:t>Podpis i pieczęć Wykonawcy</w:t>
            </w:r>
          </w:p>
        </w:tc>
      </w:tr>
    </w:tbl>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A24C5C" w:rsidRDefault="00A24C5C" w:rsidP="00A24C5C">
      <w:pPr>
        <w:tabs>
          <w:tab w:val="left" w:pos="0"/>
        </w:tabs>
        <w:ind w:left="5103"/>
        <w:jc w:val="right"/>
      </w:pPr>
    </w:p>
    <w:p w:rsidR="002035A4" w:rsidRDefault="002035A4" w:rsidP="00A24C5C">
      <w:pPr>
        <w:jc w:val="right"/>
      </w:pPr>
    </w:p>
    <w:p w:rsidR="002035A4" w:rsidRDefault="002035A4" w:rsidP="00A24C5C">
      <w:pPr>
        <w:jc w:val="right"/>
      </w:pPr>
    </w:p>
    <w:p w:rsidR="002035A4" w:rsidRDefault="002035A4" w:rsidP="00A24C5C">
      <w:pPr>
        <w:jc w:val="right"/>
      </w:pPr>
    </w:p>
    <w:p w:rsidR="00A24C5C" w:rsidRDefault="00A24C5C" w:rsidP="00A24C5C">
      <w:pPr>
        <w:jc w:val="right"/>
      </w:pPr>
      <w:r>
        <w:lastRenderedPageBreak/>
        <w:t>Załącznik nr 4</w:t>
      </w:r>
    </w:p>
    <w:p w:rsidR="00266F01" w:rsidRDefault="00266F01" w:rsidP="00A24C5C">
      <w:pPr>
        <w:jc w:val="right"/>
      </w:pPr>
    </w:p>
    <w:p w:rsidR="00266F01" w:rsidRPr="009518A7" w:rsidRDefault="00266F01" w:rsidP="00266F01">
      <w:pPr>
        <w:keepNext/>
        <w:spacing w:before="600" w:after="360"/>
        <w:jc w:val="center"/>
        <w:rPr>
          <w:b/>
          <w:bCs/>
          <w:sz w:val="28"/>
          <w:szCs w:val="28"/>
        </w:rPr>
      </w:pPr>
      <w:r w:rsidRPr="009518A7">
        <w:rPr>
          <w:b/>
          <w:bCs/>
          <w:sz w:val="28"/>
          <w:szCs w:val="28"/>
        </w:rPr>
        <w:t xml:space="preserve">UMOWA </w:t>
      </w:r>
      <w:r w:rsidRPr="009518A7">
        <w:rPr>
          <w:b/>
          <w:bCs/>
          <w:sz w:val="28"/>
          <w:szCs w:val="28"/>
        </w:rPr>
        <w:br/>
        <w:t>(DLA ZADAŃ PAKIETU I)</w:t>
      </w:r>
    </w:p>
    <w:p w:rsidR="00266F01" w:rsidRPr="00425488" w:rsidRDefault="00266F01" w:rsidP="00266F01">
      <w:pPr>
        <w:pStyle w:val="Standard"/>
        <w:spacing w:line="100" w:lineRule="atLeast"/>
        <w:jc w:val="both"/>
      </w:pPr>
      <w:r w:rsidRPr="00425488">
        <w:t>zawarta w dniu ........ 2015 r. w wyniku postępowania o udzielenie zamówienia publicznego, prowadzonego w trybie przetargu nieograniczonego na podstawie art. 39. ustawy z dnia 29 stycznia 2004 r. - Prawo zamówień publicznych, pomiędzy:</w:t>
      </w:r>
    </w:p>
    <w:p w:rsidR="00266F01" w:rsidRPr="00425488" w:rsidRDefault="00266F01" w:rsidP="00266F01">
      <w:pPr>
        <w:pStyle w:val="Standard"/>
        <w:spacing w:line="100" w:lineRule="atLeast"/>
        <w:jc w:val="both"/>
      </w:pPr>
      <w:r w:rsidRPr="00425488">
        <w:t xml:space="preserve">Szpitalem Specjalistycznym im. Świętej Rodziny, Samodzielnym Publicznym Zakładem Opieki Zdrowotnej, z siedzibą w Warszawie przy ul. Madalińskiego 25, nr kodu 02-544, wpisanym do rejestru prowadzonego przez Sąd Rejonowy dla m. st. Warszawy w Warszawie, XIII Wydział Gospodarczy Krajowego Rejestru Sądowego pod numerem KRS 0000080373, </w:t>
      </w:r>
    </w:p>
    <w:p w:rsidR="00266F01" w:rsidRPr="00425488" w:rsidRDefault="00266F01" w:rsidP="00266F01">
      <w:pPr>
        <w:jc w:val="both"/>
      </w:pPr>
    </w:p>
    <w:p w:rsidR="00266F01" w:rsidRPr="00425488" w:rsidRDefault="00266F01" w:rsidP="00266F01">
      <w:pPr>
        <w:jc w:val="both"/>
      </w:pPr>
      <w:r w:rsidRPr="00425488">
        <w:t>reprezentowanym przez:</w:t>
      </w:r>
    </w:p>
    <w:p w:rsidR="00266F01" w:rsidRPr="00425488" w:rsidRDefault="00266F01" w:rsidP="00266F01">
      <w:pPr>
        <w:numPr>
          <w:ilvl w:val="0"/>
          <w:numId w:val="22"/>
        </w:numPr>
        <w:ind w:left="0" w:firstLine="0"/>
        <w:jc w:val="both"/>
      </w:pPr>
      <w:r w:rsidRPr="00425488">
        <w:t>Dyrektora – Marię Dziura</w:t>
      </w:r>
    </w:p>
    <w:p w:rsidR="00266F01" w:rsidRPr="00425488" w:rsidRDefault="00266F01" w:rsidP="00266F01">
      <w:pPr>
        <w:jc w:val="both"/>
      </w:pPr>
      <w:r w:rsidRPr="00425488">
        <w:t>zwanym dalej Ubezpieczającym</w:t>
      </w:r>
    </w:p>
    <w:p w:rsidR="00266F01" w:rsidRPr="009518A7" w:rsidRDefault="00266F01" w:rsidP="00266F01">
      <w:pPr>
        <w:jc w:val="both"/>
      </w:pPr>
    </w:p>
    <w:p w:rsidR="00266F01" w:rsidRPr="009518A7" w:rsidRDefault="00266F01" w:rsidP="00266F01">
      <w:r w:rsidRPr="009518A7">
        <w:t>a</w:t>
      </w:r>
    </w:p>
    <w:p w:rsidR="00266F01" w:rsidRPr="00627E07" w:rsidRDefault="00266F01" w:rsidP="00266F01">
      <w:pPr>
        <w:jc w:val="both"/>
      </w:pPr>
      <w:r w:rsidRPr="00627E07">
        <w:t>………………………………………………………………….……….…………</w:t>
      </w:r>
    </w:p>
    <w:p w:rsidR="00266F01" w:rsidRPr="00627E07" w:rsidRDefault="00266F01" w:rsidP="00266F01">
      <w:pPr>
        <w:jc w:val="both"/>
      </w:pPr>
      <w:r w:rsidRPr="00627E07">
        <w:t>Adres siedziby:…………………...</w:t>
      </w:r>
    </w:p>
    <w:p w:rsidR="00266F01" w:rsidRPr="00627E07" w:rsidRDefault="00266F01" w:rsidP="00266F01">
      <w:pPr>
        <w:jc w:val="both"/>
      </w:pPr>
      <w:r w:rsidRPr="00627E07">
        <w:t>NIP: ……………………………...</w:t>
      </w:r>
    </w:p>
    <w:p w:rsidR="00266F01" w:rsidRPr="00627E07" w:rsidRDefault="00266F01" w:rsidP="00266F01">
      <w:pPr>
        <w:jc w:val="both"/>
      </w:pPr>
      <w:r w:rsidRPr="00627E07">
        <w:t>REGON : ………………………...</w:t>
      </w:r>
    </w:p>
    <w:p w:rsidR="00266F01" w:rsidRDefault="00266F01" w:rsidP="00266F01">
      <w:pPr>
        <w:jc w:val="both"/>
      </w:pPr>
    </w:p>
    <w:p w:rsidR="00266F01" w:rsidRPr="009518A7" w:rsidRDefault="00266F01" w:rsidP="00266F01">
      <w:pPr>
        <w:jc w:val="both"/>
      </w:pPr>
      <w:r w:rsidRPr="009518A7">
        <w:t>reprezentowanym przez:</w:t>
      </w:r>
    </w:p>
    <w:p w:rsidR="00266F01" w:rsidRPr="009518A7" w:rsidRDefault="00266F01" w:rsidP="00266F01">
      <w:pPr>
        <w:numPr>
          <w:ilvl w:val="0"/>
          <w:numId w:val="26"/>
        </w:numPr>
        <w:tabs>
          <w:tab w:val="num" w:pos="0"/>
        </w:tabs>
        <w:ind w:left="0" w:firstLine="0"/>
        <w:jc w:val="both"/>
      </w:pPr>
      <w:r w:rsidRPr="009518A7">
        <w:t>........................................................................................................................</w:t>
      </w:r>
    </w:p>
    <w:p w:rsidR="00266F01" w:rsidRPr="009518A7" w:rsidRDefault="00266F01" w:rsidP="00266F01">
      <w:pPr>
        <w:numPr>
          <w:ilvl w:val="0"/>
          <w:numId w:val="26"/>
        </w:numPr>
        <w:tabs>
          <w:tab w:val="num" w:pos="0"/>
        </w:tabs>
        <w:ind w:left="0" w:firstLine="0"/>
        <w:jc w:val="both"/>
      </w:pPr>
      <w:r w:rsidRPr="009518A7">
        <w:t>........................................................................................................................</w:t>
      </w:r>
    </w:p>
    <w:p w:rsidR="00266F01" w:rsidRPr="009518A7" w:rsidRDefault="00266F01" w:rsidP="00266F01">
      <w:pPr>
        <w:jc w:val="both"/>
      </w:pPr>
      <w:r w:rsidRPr="009518A7">
        <w:t>zwanym dalej Ubezpieczycielem.</w:t>
      </w:r>
    </w:p>
    <w:p w:rsidR="00266F01" w:rsidRPr="009518A7" w:rsidRDefault="00266F01" w:rsidP="00266F01">
      <w:pPr>
        <w:jc w:val="both"/>
      </w:pPr>
    </w:p>
    <w:p w:rsidR="00266F01" w:rsidRPr="009518A7" w:rsidRDefault="00266F01" w:rsidP="00266F01">
      <w:pPr>
        <w:jc w:val="both"/>
      </w:pPr>
      <w:r w:rsidRPr="009518A7">
        <w:t>przy udziale brokera ubezpieczeniowego:</w:t>
      </w:r>
    </w:p>
    <w:p w:rsidR="00266F01" w:rsidRPr="009518A7" w:rsidRDefault="00266F01" w:rsidP="00266F01">
      <w:pPr>
        <w:jc w:val="both"/>
      </w:pPr>
      <w:r w:rsidRPr="009518A7">
        <w:t>Supra Brokers Sp. z o.o. z siedzibą we Wrocławiu przy ul. Fabrycznej 10,</w:t>
      </w:r>
    </w:p>
    <w:p w:rsidR="00266F01" w:rsidRPr="009518A7" w:rsidRDefault="00266F01" w:rsidP="00266F01">
      <w:pPr>
        <w:jc w:val="both"/>
      </w:pPr>
    </w:p>
    <w:p w:rsidR="00266F01" w:rsidRPr="00425488" w:rsidRDefault="00266F01" w:rsidP="00266F01">
      <w:pPr>
        <w:jc w:val="both"/>
      </w:pPr>
      <w:r w:rsidRPr="00425488">
        <w:t>na podstawie przepisów ustawy z dnia 29 stycznia 2004 r. Prawo zamówień publicznych (tekst jednolity Dz. U. z 2013 r. poz. 907 z późn. zm.), zwanej dalej Ustawą oraz w wyniku rozstrzygnięcia postępowania w trybie przetargu nieograniczonego o udzielenie zamówienia publicznego na usługę kompleksowego ubezpieczenia Szpitala Specjalistycznego  im. Świętej Rodziny, Samodzielny Publiczny Zakład Opieki Zdrowotnej, z siedzibą w Warszawie, o następującej treści:</w:t>
      </w:r>
    </w:p>
    <w:p w:rsidR="00266F01" w:rsidRPr="00425488" w:rsidRDefault="00266F01" w:rsidP="00266F01">
      <w:pPr>
        <w:keepNext/>
        <w:spacing w:before="240" w:after="120"/>
        <w:jc w:val="center"/>
      </w:pPr>
      <w:r w:rsidRPr="00425488">
        <w:sym w:font="Times New Roman" w:char="00A7"/>
      </w:r>
      <w:r w:rsidRPr="00425488">
        <w:t xml:space="preserve"> 1</w:t>
      </w:r>
    </w:p>
    <w:p w:rsidR="00266F01" w:rsidRPr="00425488" w:rsidRDefault="00266F01" w:rsidP="00266F01">
      <w:pPr>
        <w:pStyle w:val="Akapitzlist"/>
        <w:numPr>
          <w:ilvl w:val="0"/>
          <w:numId w:val="34"/>
        </w:numPr>
        <w:tabs>
          <w:tab w:val="num" w:pos="284"/>
        </w:tabs>
        <w:ind w:left="0" w:firstLine="0"/>
        <w:jc w:val="both"/>
      </w:pPr>
      <w:r w:rsidRPr="007A4740">
        <w:t>Na podstawie niniejszej umowy</w:t>
      </w:r>
      <w:r w:rsidRPr="00425488">
        <w:t xml:space="preserve"> Ubezpieczyciel udziela Ubezpieczonemu ochrony ubezpieczeniowej w zakresie określonym przez Zamawiającego w SIWZ</w:t>
      </w:r>
      <w:r>
        <w:t xml:space="preserve"> oraz w załącznikach do SIWZ. </w:t>
      </w:r>
    </w:p>
    <w:p w:rsidR="00266F01" w:rsidRPr="00425488" w:rsidRDefault="00266F01" w:rsidP="00266F01">
      <w:pPr>
        <w:pStyle w:val="Akapitzlist"/>
        <w:numPr>
          <w:ilvl w:val="0"/>
          <w:numId w:val="34"/>
        </w:numPr>
        <w:tabs>
          <w:tab w:val="num" w:pos="284"/>
        </w:tabs>
        <w:ind w:left="0" w:firstLine="0"/>
        <w:jc w:val="both"/>
      </w:pPr>
      <w:r w:rsidRPr="00425488">
        <w:t>Przedmiotem umów ubezpieczenia zawieranych w ramach niniejszej Umowy Generalnej są:</w:t>
      </w:r>
    </w:p>
    <w:p w:rsidR="00266F01" w:rsidRPr="00425488" w:rsidRDefault="00266F01" w:rsidP="00266F01">
      <w:pPr>
        <w:pStyle w:val="Akapitzlist"/>
        <w:numPr>
          <w:ilvl w:val="1"/>
          <w:numId w:val="31"/>
        </w:numPr>
        <w:tabs>
          <w:tab w:val="left" w:pos="567"/>
        </w:tabs>
        <w:ind w:left="284" w:firstLine="0"/>
        <w:jc w:val="both"/>
      </w:pPr>
      <w:r w:rsidRPr="00425488">
        <w:t>Obowiązkowe ubezpieczenie odpowiedzialności cywilnej podmiotu wykonującego działalność leczniczą</w:t>
      </w:r>
      <w:r>
        <w:t xml:space="preserve">, </w:t>
      </w:r>
    </w:p>
    <w:p w:rsidR="00266F01" w:rsidRPr="00425488" w:rsidRDefault="00266F01" w:rsidP="00266F01">
      <w:pPr>
        <w:pStyle w:val="Akapitzlist"/>
        <w:numPr>
          <w:ilvl w:val="1"/>
          <w:numId w:val="31"/>
        </w:numPr>
        <w:tabs>
          <w:tab w:val="left" w:pos="567"/>
        </w:tabs>
        <w:ind w:left="284" w:firstLine="0"/>
        <w:jc w:val="both"/>
      </w:pPr>
      <w:r w:rsidRPr="00425488">
        <w:lastRenderedPageBreak/>
        <w:t>Dobrowolne ubezpieczenie odpowiedzialności cywilnej z tytułu prowadzenia działalności medycznej innej niż objęta obowiązkowym ubezpieczeniem podmiotu wykonującego działalność leczniczą z włączeniem ubezpieczenia nadwyżkowego</w:t>
      </w:r>
      <w:r>
        <w:t>,</w:t>
      </w:r>
    </w:p>
    <w:p w:rsidR="00266F01" w:rsidRPr="009518A7" w:rsidRDefault="00266F01" w:rsidP="00266F01">
      <w:pPr>
        <w:pStyle w:val="Akapitzlist"/>
        <w:numPr>
          <w:ilvl w:val="0"/>
          <w:numId w:val="31"/>
        </w:numPr>
        <w:tabs>
          <w:tab w:val="left" w:pos="567"/>
        </w:tabs>
        <w:spacing w:before="120"/>
        <w:ind w:left="0" w:firstLine="0"/>
        <w:jc w:val="both"/>
      </w:pPr>
      <w:r w:rsidRPr="00425488">
        <w:t>Dobrowolne ubezpieczenie odpowiedzialności cywilnej z tytułu prowadzonej działalności pozamedycznej i posiadanego mienia</w:t>
      </w:r>
      <w:r>
        <w:t xml:space="preserve">. </w:t>
      </w:r>
      <w:r w:rsidRPr="009518A7">
        <w:t>W przypadku konieczności zawarcia umów uzupełniających dla konkretnych rodzajów ubezpieczeń sporządzone zostaną odpowiednie aneksy określające szczegółowo przedmiot, zakres i termin udzielanej ochrony ubezpieczeniowej. Wszelkie ubezpieczenia uzupełniające kalkulowane będą na bazie stawek okr</w:t>
      </w:r>
      <w:r>
        <w:t>eślonych w Formularzu Ofertowym</w:t>
      </w:r>
      <w:r w:rsidRPr="009518A7">
        <w:rPr>
          <w:color w:val="000000"/>
        </w:rPr>
        <w:t>.</w:t>
      </w:r>
    </w:p>
    <w:p w:rsidR="00266F01" w:rsidRPr="009518A7" w:rsidRDefault="00266F01" w:rsidP="00266F01">
      <w:pPr>
        <w:keepNext/>
        <w:spacing w:before="240" w:after="120"/>
        <w:jc w:val="center"/>
      </w:pPr>
      <w:r w:rsidRPr="009518A7">
        <w:sym w:font="Times New Roman" w:char="00A7"/>
      </w:r>
      <w:r w:rsidRPr="009518A7">
        <w:t xml:space="preserve"> 2</w:t>
      </w:r>
    </w:p>
    <w:p w:rsidR="00266F01" w:rsidRPr="00425488" w:rsidRDefault="00266F01" w:rsidP="00266F01">
      <w:pPr>
        <w:pStyle w:val="Tekstpodstawowywcity"/>
        <w:numPr>
          <w:ilvl w:val="0"/>
          <w:numId w:val="23"/>
        </w:numPr>
        <w:tabs>
          <w:tab w:val="clear" w:pos="397"/>
          <w:tab w:val="num" w:pos="284"/>
        </w:tabs>
        <w:spacing w:after="120"/>
        <w:ind w:left="0" w:firstLine="0"/>
        <w:jc w:val="both"/>
        <w:rPr>
          <w:sz w:val="24"/>
          <w:szCs w:val="24"/>
        </w:rPr>
      </w:pPr>
      <w:r w:rsidRPr="00425488">
        <w:rPr>
          <w:sz w:val="24"/>
          <w:szCs w:val="24"/>
        </w:rPr>
        <w:t>Umowa Generalna dotycząca ubezpieczeń, o których mowa w § 1 ust. 1</w:t>
      </w:r>
      <w:r>
        <w:rPr>
          <w:sz w:val="24"/>
          <w:szCs w:val="24"/>
        </w:rPr>
        <w:t>,</w:t>
      </w:r>
      <w:r w:rsidRPr="00425488">
        <w:rPr>
          <w:sz w:val="24"/>
          <w:szCs w:val="24"/>
        </w:rPr>
        <w:t xml:space="preserve"> zawarta zostaje na okres 24 miesięcy, od dnia 11.04.2015r. do dnia 10.04.2017 r., z pod</w:t>
      </w:r>
      <w:r w:rsidRPr="007435D8">
        <w:rPr>
          <w:color w:val="000000"/>
          <w:sz w:val="24"/>
          <w:szCs w:val="24"/>
        </w:rPr>
        <w:t>z</w:t>
      </w:r>
      <w:r w:rsidRPr="00425488">
        <w:rPr>
          <w:sz w:val="24"/>
          <w:szCs w:val="24"/>
        </w:rPr>
        <w:t>iałem na dwa okresy rozliczeniowe:</w:t>
      </w:r>
    </w:p>
    <w:p w:rsidR="00266F01" w:rsidRPr="00425488" w:rsidRDefault="00266F01" w:rsidP="00266F01">
      <w:pPr>
        <w:pStyle w:val="Tekstpodstawowywcity"/>
        <w:numPr>
          <w:ilvl w:val="0"/>
          <w:numId w:val="21"/>
        </w:numPr>
        <w:tabs>
          <w:tab w:val="clear" w:pos="720"/>
          <w:tab w:val="num" w:pos="284"/>
        </w:tabs>
        <w:ind w:left="0" w:firstLine="0"/>
        <w:jc w:val="both"/>
        <w:rPr>
          <w:sz w:val="24"/>
          <w:szCs w:val="24"/>
        </w:rPr>
      </w:pPr>
      <w:r w:rsidRPr="00425488">
        <w:rPr>
          <w:sz w:val="24"/>
          <w:szCs w:val="24"/>
        </w:rPr>
        <w:t xml:space="preserve">pierwszy okres </w:t>
      </w:r>
      <w:r w:rsidRPr="00425488">
        <w:rPr>
          <w:sz w:val="24"/>
          <w:szCs w:val="24"/>
        </w:rPr>
        <w:tab/>
        <w:t>11.04.2015r. do dnia 10.04.2016 r.,</w:t>
      </w:r>
    </w:p>
    <w:p w:rsidR="00266F01" w:rsidRPr="00425488" w:rsidRDefault="00266F01" w:rsidP="00266F01">
      <w:pPr>
        <w:pStyle w:val="Tekstpodstawowywcity"/>
        <w:numPr>
          <w:ilvl w:val="0"/>
          <w:numId w:val="21"/>
        </w:numPr>
        <w:tabs>
          <w:tab w:val="clear" w:pos="720"/>
          <w:tab w:val="num" w:pos="284"/>
        </w:tabs>
        <w:ind w:left="0" w:firstLine="0"/>
        <w:jc w:val="both"/>
        <w:rPr>
          <w:sz w:val="24"/>
          <w:szCs w:val="24"/>
        </w:rPr>
      </w:pPr>
      <w:r w:rsidRPr="00425488">
        <w:rPr>
          <w:sz w:val="24"/>
          <w:szCs w:val="24"/>
        </w:rPr>
        <w:t xml:space="preserve">drugi okres </w:t>
      </w:r>
      <w:r>
        <w:rPr>
          <w:sz w:val="24"/>
          <w:szCs w:val="24"/>
        </w:rPr>
        <w:t xml:space="preserve">    </w:t>
      </w:r>
      <w:r w:rsidRPr="00425488">
        <w:rPr>
          <w:sz w:val="24"/>
          <w:szCs w:val="24"/>
        </w:rPr>
        <w:t xml:space="preserve">      11.04.2016r. do dnia 10.04.2017 r.</w:t>
      </w:r>
    </w:p>
    <w:p w:rsidR="00266F01" w:rsidRPr="009518A7" w:rsidRDefault="00266F01" w:rsidP="00266F01">
      <w:pPr>
        <w:pStyle w:val="Tekstpodstawowywcity"/>
        <w:ind w:left="0"/>
        <w:jc w:val="both"/>
        <w:rPr>
          <w:color w:val="FF0000"/>
        </w:rPr>
      </w:pPr>
    </w:p>
    <w:p w:rsidR="00266F01" w:rsidRPr="00425488" w:rsidRDefault="00266F01" w:rsidP="00266F01">
      <w:pPr>
        <w:pStyle w:val="Tekstpodstawowywcity"/>
        <w:numPr>
          <w:ilvl w:val="1"/>
          <w:numId w:val="21"/>
        </w:numPr>
        <w:tabs>
          <w:tab w:val="left" w:pos="284"/>
        </w:tabs>
        <w:spacing w:after="120"/>
        <w:ind w:left="0" w:firstLine="0"/>
        <w:jc w:val="both"/>
        <w:rPr>
          <w:sz w:val="24"/>
          <w:szCs w:val="24"/>
        </w:rPr>
      </w:pPr>
      <w:r w:rsidRPr="00425488">
        <w:rPr>
          <w:sz w:val="24"/>
          <w:szCs w:val="24"/>
        </w:rPr>
        <w:t>Na każdy okres rozliczeniowy Ubezpieczyciel wystawi oddzielne polisy ubezpieczeniowe potwierdzające zawarcie umowy ubezpieczenia</w:t>
      </w:r>
      <w:r>
        <w:rPr>
          <w:sz w:val="24"/>
          <w:szCs w:val="24"/>
        </w:rPr>
        <w:t xml:space="preserve"> na warunkach niniejszej umowy</w:t>
      </w:r>
      <w:r w:rsidRPr="00425488">
        <w:rPr>
          <w:sz w:val="24"/>
          <w:szCs w:val="24"/>
        </w:rPr>
        <w:t>.</w:t>
      </w:r>
    </w:p>
    <w:p w:rsidR="00266F01" w:rsidRPr="009518A7" w:rsidRDefault="00266F01" w:rsidP="00266F01">
      <w:pPr>
        <w:keepNext/>
        <w:spacing w:before="240" w:after="120"/>
        <w:jc w:val="center"/>
      </w:pPr>
      <w:r w:rsidRPr="009518A7">
        <w:sym w:font="Times New Roman" w:char="00A7"/>
      </w:r>
      <w:r w:rsidRPr="009518A7">
        <w:t xml:space="preserve"> 3</w:t>
      </w:r>
    </w:p>
    <w:p w:rsidR="00266F01" w:rsidRPr="009518A7" w:rsidRDefault="00266F01" w:rsidP="00266F01">
      <w:pPr>
        <w:numPr>
          <w:ilvl w:val="0"/>
          <w:numId w:val="24"/>
        </w:numPr>
        <w:tabs>
          <w:tab w:val="left" w:pos="284"/>
        </w:tabs>
        <w:spacing w:after="120"/>
        <w:ind w:left="0" w:firstLine="0"/>
        <w:jc w:val="both"/>
      </w:pPr>
      <w:r w:rsidRPr="009518A7">
        <w:t>Zakres ubezpieczeń zawartych na podstawie Umowy Generalnej określony jest szczegółowo w SIWZ wraz z załącznikami. Do poszczególnych rodzajów ubezpieczeń mają zastosowanie postanowienia SIWZ</w:t>
      </w:r>
      <w:r>
        <w:t xml:space="preserve"> i załączników do SIWZ</w:t>
      </w:r>
      <w:r w:rsidRPr="009518A7">
        <w:t xml:space="preserve">, </w:t>
      </w:r>
      <w:r>
        <w:t xml:space="preserve"> </w:t>
      </w:r>
      <w:r w:rsidRPr="009518A7">
        <w:t>niniejszej Umowy Generalnej oraz właściwych ogólnych warunków ubezpieczeń.</w:t>
      </w:r>
    </w:p>
    <w:p w:rsidR="00266F01" w:rsidRPr="009518A7" w:rsidRDefault="00266F01" w:rsidP="00266F01">
      <w:pPr>
        <w:numPr>
          <w:ilvl w:val="0"/>
          <w:numId w:val="24"/>
        </w:numPr>
        <w:tabs>
          <w:tab w:val="left" w:pos="284"/>
        </w:tabs>
        <w:spacing w:after="120"/>
        <w:ind w:left="0" w:firstLine="0"/>
        <w:jc w:val="both"/>
      </w:pPr>
      <w:r w:rsidRPr="009518A7">
        <w:t>Wszelkie warunki określone w SIWZ</w:t>
      </w:r>
      <w:r>
        <w:t xml:space="preserve"> i jej załącznikach  oraz w</w:t>
      </w:r>
      <w:r w:rsidRPr="009518A7">
        <w:t xml:space="preserve">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266F01" w:rsidRPr="00425488" w:rsidRDefault="00266F01" w:rsidP="00266F01">
      <w:pPr>
        <w:keepNext/>
        <w:spacing w:before="240" w:after="120"/>
        <w:jc w:val="center"/>
      </w:pPr>
      <w:r w:rsidRPr="00425488">
        <w:sym w:font="Times New Roman" w:char="00A7"/>
      </w:r>
      <w:r w:rsidRPr="00425488">
        <w:t xml:space="preserve"> 4</w:t>
      </w:r>
    </w:p>
    <w:p w:rsidR="00266F01" w:rsidRPr="00425488" w:rsidRDefault="00266F01" w:rsidP="00266F01">
      <w:pPr>
        <w:pStyle w:val="Tekstpodstawowywcity"/>
        <w:numPr>
          <w:ilvl w:val="0"/>
          <w:numId w:val="27"/>
        </w:numPr>
        <w:tabs>
          <w:tab w:val="left" w:pos="284"/>
        </w:tabs>
        <w:spacing w:after="120"/>
        <w:ind w:left="0" w:firstLine="0"/>
        <w:jc w:val="both"/>
        <w:rPr>
          <w:sz w:val="24"/>
          <w:szCs w:val="24"/>
        </w:rPr>
      </w:pPr>
      <w:r w:rsidRPr="00425488">
        <w:rPr>
          <w:sz w:val="24"/>
          <w:szCs w:val="24"/>
        </w:rPr>
        <w:t xml:space="preserve">Składka za udzielaną ochronę ubezpieczeniową wynikającą z Umowy Generalnej, </w:t>
      </w:r>
      <w:r>
        <w:rPr>
          <w:sz w:val="24"/>
          <w:szCs w:val="24"/>
        </w:rPr>
        <w:t xml:space="preserve">w okresie, o którym mowa w § 2 ust. 1 niniejszej umowy, </w:t>
      </w:r>
      <w:r w:rsidRPr="00425488">
        <w:rPr>
          <w:sz w:val="24"/>
          <w:szCs w:val="24"/>
        </w:rPr>
        <w:t>ustalona w wyniku postępowania przetargowego w wysokości ……………… zł, zostaje podzielona na cztery raty w każdym okresie polisowania</w:t>
      </w:r>
      <w:r>
        <w:rPr>
          <w:sz w:val="24"/>
          <w:szCs w:val="24"/>
        </w:rPr>
        <w:t>.</w:t>
      </w:r>
    </w:p>
    <w:p w:rsidR="00266F01" w:rsidRPr="00425488" w:rsidRDefault="00266F01" w:rsidP="00266F01">
      <w:pPr>
        <w:pStyle w:val="Tekstpodstawowywcity"/>
        <w:numPr>
          <w:ilvl w:val="0"/>
          <w:numId w:val="27"/>
        </w:numPr>
        <w:tabs>
          <w:tab w:val="left" w:pos="284"/>
        </w:tabs>
        <w:spacing w:after="120"/>
        <w:ind w:left="0" w:firstLine="0"/>
        <w:jc w:val="both"/>
        <w:rPr>
          <w:sz w:val="24"/>
          <w:szCs w:val="24"/>
        </w:rPr>
      </w:pPr>
      <w:r w:rsidRPr="00425488">
        <w:rPr>
          <w:sz w:val="24"/>
          <w:szCs w:val="24"/>
        </w:rPr>
        <w:t>Składki płacone będą kwartalnie z terminem płatności pierwszej raty przypadającym na 21 dzień od daty rozpoczęcia udzielania przez Ubezpieczyciela ochrony ubezpieczeniowej.</w:t>
      </w:r>
    </w:p>
    <w:p w:rsidR="00266F01" w:rsidRDefault="00266F01" w:rsidP="00266F01">
      <w:pPr>
        <w:pStyle w:val="Tekstpodstawowywcity"/>
        <w:numPr>
          <w:ilvl w:val="0"/>
          <w:numId w:val="27"/>
        </w:numPr>
        <w:tabs>
          <w:tab w:val="left" w:pos="284"/>
        </w:tabs>
        <w:spacing w:after="120"/>
        <w:ind w:left="0" w:firstLine="0"/>
        <w:jc w:val="both"/>
        <w:rPr>
          <w:sz w:val="24"/>
          <w:szCs w:val="24"/>
        </w:rPr>
      </w:pPr>
      <w:r w:rsidRPr="00425488">
        <w:rPr>
          <w:sz w:val="24"/>
          <w:szCs w:val="24"/>
        </w:rPr>
        <w:t>Wszystkie ubezpieczenia na kolejne okresy rozliczeniowe oraz ewentualne doubezpieczenia zawierane w trakcie trwania poszczególnych okresów rozliczeniowych kalkulowane będą na bazie stawek określonych w Formularzu Ofertowym.</w:t>
      </w:r>
    </w:p>
    <w:p w:rsidR="00266F01" w:rsidRDefault="00266F01" w:rsidP="00266F01">
      <w:pPr>
        <w:pStyle w:val="Tekstpodstawowywcity"/>
        <w:numPr>
          <w:ilvl w:val="0"/>
          <w:numId w:val="27"/>
        </w:numPr>
        <w:tabs>
          <w:tab w:val="left" w:pos="284"/>
        </w:tabs>
        <w:spacing w:after="120"/>
        <w:ind w:left="0" w:firstLine="0"/>
        <w:jc w:val="both"/>
        <w:rPr>
          <w:sz w:val="24"/>
          <w:szCs w:val="24"/>
        </w:rPr>
      </w:pPr>
      <w:r>
        <w:rPr>
          <w:sz w:val="24"/>
          <w:szCs w:val="24"/>
        </w:rPr>
        <w:t>W przypadku wygaśnięcia ochrony ubezpieczeniowej przed upływem okresu, na jaki została zawarta umowa ubezpieczenia, Ubezpieczonemu przysługuje zwrot składki za niewykorzystany okres ochrony ubezpieczeniowej.</w:t>
      </w:r>
    </w:p>
    <w:p w:rsidR="00266F01" w:rsidRPr="00425488" w:rsidRDefault="00266F01" w:rsidP="00266F01">
      <w:pPr>
        <w:pStyle w:val="Tekstpodstawowywcity"/>
        <w:numPr>
          <w:ilvl w:val="0"/>
          <w:numId w:val="27"/>
        </w:numPr>
        <w:tabs>
          <w:tab w:val="left" w:pos="284"/>
        </w:tabs>
        <w:spacing w:after="120"/>
        <w:ind w:left="0" w:firstLine="0"/>
        <w:jc w:val="both"/>
        <w:rPr>
          <w:sz w:val="24"/>
          <w:szCs w:val="24"/>
        </w:rPr>
      </w:pPr>
      <w:r>
        <w:rPr>
          <w:sz w:val="24"/>
          <w:szCs w:val="24"/>
        </w:rPr>
        <w:t>Terminy płatności rat składek określone zostaną w wystawionych przez Ubezpieczyciela dokumentach polis ubezpieczeniowych.</w:t>
      </w:r>
    </w:p>
    <w:p w:rsidR="00266F01" w:rsidRPr="009518A7" w:rsidRDefault="00266F01" w:rsidP="00266F01">
      <w:pPr>
        <w:keepNext/>
        <w:spacing w:before="240" w:after="120"/>
        <w:jc w:val="center"/>
      </w:pPr>
      <w:r w:rsidRPr="009518A7">
        <w:lastRenderedPageBreak/>
        <w:t>§ 5</w:t>
      </w:r>
    </w:p>
    <w:p w:rsidR="00266F01" w:rsidRPr="009518A7" w:rsidRDefault="00266F01" w:rsidP="00266F01">
      <w:pPr>
        <w:numPr>
          <w:ilvl w:val="0"/>
          <w:numId w:val="25"/>
        </w:numPr>
        <w:tabs>
          <w:tab w:val="left" w:pos="284"/>
        </w:tabs>
        <w:spacing w:after="120"/>
        <w:ind w:left="0" w:firstLine="0"/>
        <w:jc w:val="both"/>
      </w:pPr>
      <w:r w:rsidRPr="009518A7">
        <w:t>Każdorazowo przy rozliczaniu składek i aktualizacji umów, obowiązywać będą ogólne warunki ubezpieczenia obowiązujące w dniu zawarcia umowy, z włączeniami zawartymi w umowie ubezpieczeniowej.</w:t>
      </w:r>
    </w:p>
    <w:p w:rsidR="00266F01" w:rsidRPr="009518A7" w:rsidRDefault="00266F01" w:rsidP="00266F01">
      <w:pPr>
        <w:numPr>
          <w:ilvl w:val="0"/>
          <w:numId w:val="25"/>
        </w:numPr>
        <w:tabs>
          <w:tab w:val="left" w:pos="284"/>
        </w:tabs>
        <w:spacing w:after="120"/>
        <w:ind w:left="0" w:firstLine="0"/>
        <w:jc w:val="both"/>
      </w:pPr>
      <w:r w:rsidRPr="009518A7">
        <w:t>Z tytułu umowy wieloletniej Ubezpieczyciel nie może podnosić cen składek wynikających z aktualizacji taryf oraz zmieniać warunków ubezpieczenia.</w:t>
      </w:r>
    </w:p>
    <w:p w:rsidR="00266F01" w:rsidRPr="009518A7" w:rsidRDefault="00266F01" w:rsidP="00266F01">
      <w:pPr>
        <w:keepNext/>
        <w:spacing w:before="240" w:after="120"/>
        <w:jc w:val="center"/>
      </w:pPr>
      <w:r w:rsidRPr="009518A7">
        <w:sym w:font="Times New Roman" w:char="00A7"/>
      </w:r>
      <w:r w:rsidRPr="009518A7">
        <w:t xml:space="preserve"> 6</w:t>
      </w:r>
    </w:p>
    <w:p w:rsidR="00266F01" w:rsidRPr="009518A7" w:rsidRDefault="00266F01" w:rsidP="00266F01">
      <w:pPr>
        <w:tabs>
          <w:tab w:val="left" w:pos="284"/>
        </w:tabs>
        <w:spacing w:after="120"/>
        <w:jc w:val="both"/>
      </w:pPr>
      <w:r w:rsidRPr="009518A7">
        <w:t>Strony zastrzegają sobie możliwość zmian warunków Umowy Generalnej oraz umów ubezpieczenia w trakcie ich trwania zgodnie z art. 144 Ustawy Prawo zamówień publicznych</w:t>
      </w:r>
      <w:r>
        <w:t>, tj. na warunkach określonych przez Ubezpieczającego w ogłoszeniu o zamówieniu lub w SIWZ i jej załącznikach</w:t>
      </w:r>
      <w:r w:rsidRPr="009518A7">
        <w:t>.</w:t>
      </w:r>
    </w:p>
    <w:p w:rsidR="00266F01" w:rsidRPr="009518A7" w:rsidRDefault="00266F01" w:rsidP="00266F01">
      <w:pPr>
        <w:keepNext/>
        <w:spacing w:before="240" w:after="120"/>
        <w:jc w:val="center"/>
      </w:pPr>
      <w:r w:rsidRPr="009518A7">
        <w:sym w:font="Times New Roman" w:char="00A7"/>
      </w:r>
      <w:r w:rsidRPr="009518A7">
        <w:t xml:space="preserve"> 7</w:t>
      </w:r>
    </w:p>
    <w:p w:rsidR="00266F01" w:rsidRPr="009518A7" w:rsidRDefault="00266F01" w:rsidP="00266F01">
      <w:pPr>
        <w:tabs>
          <w:tab w:val="left" w:pos="284"/>
        </w:tabs>
        <w:jc w:val="both"/>
      </w:pPr>
      <w:r w:rsidRPr="009518A7">
        <w:t>Wszelkie zmiany warunków niniejszej Umowy Generalnej oraz umów ubezpieczenia wymagają formy pisemnej pod rygorem nieważności.</w:t>
      </w:r>
    </w:p>
    <w:p w:rsidR="00266F01" w:rsidRPr="009518A7" w:rsidRDefault="00266F01" w:rsidP="00266F01">
      <w:pPr>
        <w:keepNext/>
        <w:spacing w:before="240" w:after="120"/>
        <w:jc w:val="center"/>
      </w:pPr>
      <w:r w:rsidRPr="009518A7">
        <w:sym w:font="Times New Roman" w:char="00A7"/>
      </w:r>
      <w:r w:rsidRPr="009518A7">
        <w:t xml:space="preserve"> 8</w:t>
      </w:r>
    </w:p>
    <w:p w:rsidR="00266F01" w:rsidRPr="009518A7" w:rsidRDefault="00266F01" w:rsidP="00266F01">
      <w:pPr>
        <w:tabs>
          <w:tab w:val="left" w:pos="0"/>
          <w:tab w:val="left" w:pos="284"/>
        </w:tabs>
        <w:spacing w:after="120"/>
        <w:jc w:val="both"/>
      </w:pPr>
      <w:r w:rsidRPr="009518A7">
        <w:t xml:space="preserve">W sprawach nie uregulowanych niniejszą Umową mają zastosowanie odpowiednie przepisy Kodeksu Cywilnego, </w:t>
      </w:r>
      <w:r w:rsidRPr="00294CF8">
        <w:t>Ustaw ubezpieczeniowych z dnia 22.05.2003 r. oraz ustawy Prawo zamówień publicznych, a także dokumentacja postępowania o udzielenie zamówienia publicznego – znak sprawy SIWZ Nr ………………………</w:t>
      </w:r>
    </w:p>
    <w:p w:rsidR="00266F01" w:rsidRPr="009518A7" w:rsidRDefault="00266F01" w:rsidP="00266F01">
      <w:pPr>
        <w:keepNext/>
        <w:spacing w:before="240" w:after="120"/>
        <w:jc w:val="center"/>
      </w:pPr>
      <w:r w:rsidRPr="009518A7">
        <w:sym w:font="Times New Roman" w:char="00A7"/>
      </w:r>
      <w:r w:rsidRPr="009518A7">
        <w:t xml:space="preserve"> 9</w:t>
      </w:r>
    </w:p>
    <w:p w:rsidR="00266F01" w:rsidRPr="009518A7" w:rsidRDefault="00266F01" w:rsidP="00266F01">
      <w:pPr>
        <w:tabs>
          <w:tab w:val="left" w:pos="284"/>
        </w:tabs>
        <w:jc w:val="both"/>
      </w:pPr>
      <w:r w:rsidRPr="009518A7">
        <w:t xml:space="preserve">Spory wynikające z niniejszej umowy rozstrzygane będą przez sąd właściwy </w:t>
      </w:r>
      <w:r>
        <w:t xml:space="preserve">miejscowo </w:t>
      </w:r>
      <w:r w:rsidRPr="009518A7">
        <w:t>dla siedziby Ubezpieczającego.</w:t>
      </w:r>
    </w:p>
    <w:p w:rsidR="00266F01" w:rsidRPr="009518A7" w:rsidRDefault="00266F01" w:rsidP="00266F01">
      <w:pPr>
        <w:keepNext/>
        <w:spacing w:before="240" w:after="120"/>
        <w:jc w:val="center"/>
      </w:pPr>
      <w:r w:rsidRPr="009518A7">
        <w:sym w:font="Times New Roman" w:char="00A7"/>
      </w:r>
      <w:r w:rsidRPr="009518A7">
        <w:t xml:space="preserve"> 10</w:t>
      </w:r>
    </w:p>
    <w:p w:rsidR="00266F01" w:rsidRDefault="00266F01" w:rsidP="00266F01">
      <w:pPr>
        <w:tabs>
          <w:tab w:val="left" w:pos="284"/>
        </w:tabs>
        <w:jc w:val="both"/>
      </w:pPr>
      <w:r>
        <w:t xml:space="preserve">1. </w:t>
      </w:r>
      <w:r w:rsidRPr="009518A7">
        <w:t>Umowę sporządzono w trzech jednobrzmiących egzemplarzach, dwa egzemplarze dla Ubezpieczającego, jeden dla Ubezpieczyciela.</w:t>
      </w:r>
    </w:p>
    <w:p w:rsidR="00266F01" w:rsidRDefault="00266F01" w:rsidP="00266F01">
      <w:pPr>
        <w:tabs>
          <w:tab w:val="left" w:pos="284"/>
        </w:tabs>
        <w:jc w:val="both"/>
      </w:pPr>
      <w:r>
        <w:t xml:space="preserve">2. Wszelkie załączniki do niniejszej umowy stanowią jej integralną część. </w:t>
      </w:r>
    </w:p>
    <w:p w:rsidR="00266F01" w:rsidRDefault="00266F01" w:rsidP="00266F01">
      <w:pPr>
        <w:tabs>
          <w:tab w:val="left" w:pos="284"/>
        </w:tabs>
        <w:jc w:val="both"/>
      </w:pPr>
    </w:p>
    <w:p w:rsidR="00266F01" w:rsidRDefault="00266F01" w:rsidP="00266F01">
      <w:pPr>
        <w:tabs>
          <w:tab w:val="left" w:pos="284"/>
        </w:tabs>
        <w:jc w:val="both"/>
      </w:pPr>
      <w:r>
        <w:t>Załącznikami do umowy są:</w:t>
      </w:r>
    </w:p>
    <w:p w:rsidR="00266F01" w:rsidRDefault="00266F01" w:rsidP="00266F01">
      <w:pPr>
        <w:tabs>
          <w:tab w:val="left" w:pos="284"/>
        </w:tabs>
        <w:jc w:val="both"/>
      </w:pPr>
      <w:r>
        <w:t>1. SIWZ,</w:t>
      </w:r>
    </w:p>
    <w:p w:rsidR="00266F01" w:rsidRPr="009518A7" w:rsidRDefault="00266F01" w:rsidP="00266F01">
      <w:pPr>
        <w:tabs>
          <w:tab w:val="left" w:pos="284"/>
        </w:tabs>
        <w:jc w:val="both"/>
      </w:pPr>
      <w:r>
        <w:t>2. Formularz Ofertowy Ubezpieczyciela.</w:t>
      </w:r>
    </w:p>
    <w:tbl>
      <w:tblPr>
        <w:tblW w:w="0" w:type="auto"/>
        <w:tblInd w:w="2" w:type="dxa"/>
        <w:tblLook w:val="00A0"/>
      </w:tblPr>
      <w:tblGrid>
        <w:gridCol w:w="3070"/>
        <w:gridCol w:w="3071"/>
        <w:gridCol w:w="3071"/>
      </w:tblGrid>
      <w:tr w:rsidR="00266F01" w:rsidTr="008A193E">
        <w:tc>
          <w:tcPr>
            <w:tcW w:w="3070" w:type="dxa"/>
          </w:tcPr>
          <w:p w:rsidR="00266F01" w:rsidRPr="006B2865" w:rsidRDefault="00266F01" w:rsidP="008A193E">
            <w:pPr>
              <w:keepNext/>
              <w:spacing w:before="600"/>
              <w:jc w:val="center"/>
            </w:pPr>
            <w:r w:rsidRPr="006B2865">
              <w:t>……………………….</w:t>
            </w:r>
          </w:p>
        </w:tc>
        <w:tc>
          <w:tcPr>
            <w:tcW w:w="3071" w:type="dxa"/>
          </w:tcPr>
          <w:p w:rsidR="00266F01" w:rsidRPr="006B2865" w:rsidRDefault="00266F01" w:rsidP="008A193E">
            <w:pPr>
              <w:keepNext/>
              <w:spacing w:before="600"/>
            </w:pPr>
          </w:p>
        </w:tc>
        <w:tc>
          <w:tcPr>
            <w:tcW w:w="3071" w:type="dxa"/>
          </w:tcPr>
          <w:p w:rsidR="00266F01" w:rsidRPr="006B2865" w:rsidRDefault="00266F01" w:rsidP="008A193E">
            <w:pPr>
              <w:keepNext/>
              <w:spacing w:before="600"/>
              <w:jc w:val="center"/>
            </w:pPr>
            <w:r w:rsidRPr="006B2865">
              <w:t>……………………….</w:t>
            </w:r>
          </w:p>
        </w:tc>
      </w:tr>
      <w:tr w:rsidR="00266F01" w:rsidTr="008A193E">
        <w:tc>
          <w:tcPr>
            <w:tcW w:w="3070" w:type="dxa"/>
          </w:tcPr>
          <w:p w:rsidR="00266F01" w:rsidRPr="006B2865" w:rsidRDefault="00266F01" w:rsidP="008A193E">
            <w:pPr>
              <w:jc w:val="center"/>
            </w:pPr>
            <w:r w:rsidRPr="006B2865">
              <w:t>Ubezpieczyciel</w:t>
            </w:r>
          </w:p>
        </w:tc>
        <w:tc>
          <w:tcPr>
            <w:tcW w:w="3071" w:type="dxa"/>
          </w:tcPr>
          <w:p w:rsidR="00266F01" w:rsidRPr="006B2865" w:rsidRDefault="00266F01" w:rsidP="008A193E"/>
        </w:tc>
        <w:tc>
          <w:tcPr>
            <w:tcW w:w="3071" w:type="dxa"/>
          </w:tcPr>
          <w:p w:rsidR="00266F01" w:rsidRPr="006B2865" w:rsidRDefault="00266F01" w:rsidP="008A193E">
            <w:pPr>
              <w:jc w:val="center"/>
            </w:pPr>
            <w:r w:rsidRPr="006B2865">
              <w:t>Ubezpieczający</w:t>
            </w:r>
          </w:p>
        </w:tc>
      </w:tr>
    </w:tbl>
    <w:p w:rsidR="00266F01" w:rsidRDefault="00266F01" w:rsidP="00266F01">
      <w:pPr>
        <w:jc w:val="right"/>
      </w:pPr>
      <w:r w:rsidRPr="009518A7">
        <w:rPr>
          <w:color w:val="FF0000"/>
        </w:rPr>
        <w:br w:type="page"/>
      </w:r>
      <w:r>
        <w:lastRenderedPageBreak/>
        <w:t>Załącznik nr 5</w:t>
      </w:r>
    </w:p>
    <w:p w:rsidR="00266F01" w:rsidRDefault="00266F01" w:rsidP="00266F01">
      <w:pPr>
        <w:keepNext/>
        <w:spacing w:before="600" w:after="360"/>
        <w:jc w:val="center"/>
        <w:rPr>
          <w:color w:val="FF0000"/>
        </w:rPr>
      </w:pPr>
    </w:p>
    <w:p w:rsidR="00266F01" w:rsidRPr="009518A7" w:rsidRDefault="00266F01" w:rsidP="00266F01">
      <w:pPr>
        <w:keepNext/>
        <w:spacing w:before="600" w:after="360"/>
        <w:jc w:val="center"/>
        <w:rPr>
          <w:b/>
          <w:bCs/>
          <w:sz w:val="28"/>
          <w:szCs w:val="28"/>
        </w:rPr>
      </w:pPr>
      <w:r w:rsidRPr="009518A7">
        <w:rPr>
          <w:b/>
          <w:bCs/>
          <w:sz w:val="28"/>
          <w:szCs w:val="28"/>
        </w:rPr>
        <w:t xml:space="preserve">UMOWA </w:t>
      </w:r>
      <w:r w:rsidRPr="009518A7">
        <w:rPr>
          <w:b/>
          <w:bCs/>
          <w:sz w:val="28"/>
          <w:szCs w:val="28"/>
        </w:rPr>
        <w:br/>
        <w:t xml:space="preserve">(DLA ZADAŃ PAKIETU </w:t>
      </w:r>
      <w:r>
        <w:rPr>
          <w:b/>
          <w:bCs/>
          <w:sz w:val="28"/>
          <w:szCs w:val="28"/>
        </w:rPr>
        <w:t>I</w:t>
      </w:r>
      <w:r w:rsidRPr="009518A7">
        <w:rPr>
          <w:b/>
          <w:bCs/>
          <w:sz w:val="28"/>
          <w:szCs w:val="28"/>
        </w:rPr>
        <w:t>I)</w:t>
      </w:r>
    </w:p>
    <w:p w:rsidR="00266F01" w:rsidRPr="00425488" w:rsidRDefault="00266F01" w:rsidP="00266F01">
      <w:pPr>
        <w:pStyle w:val="Standard"/>
        <w:spacing w:line="100" w:lineRule="atLeast"/>
        <w:jc w:val="both"/>
      </w:pPr>
      <w:r w:rsidRPr="00425488">
        <w:t>zawarta w dniu ........ 2015 r. w wyniku postępowania o udzielenie zamówienia publicznego, prowadzonego w trybie przetargu nieograniczonego na podstawie art. 39. ustawy z dnia 29 stycznia 2004 r. - Prawo zamówień publicznych, pomiędzy:</w:t>
      </w:r>
    </w:p>
    <w:p w:rsidR="00266F01" w:rsidRPr="00425488" w:rsidRDefault="00266F01" w:rsidP="00266F01">
      <w:pPr>
        <w:pStyle w:val="Standard"/>
        <w:spacing w:line="100" w:lineRule="atLeast"/>
        <w:jc w:val="both"/>
      </w:pPr>
      <w:r w:rsidRPr="00425488">
        <w:t xml:space="preserve">Szpitalem Specjalistycznym im. Świętej Rodziny, Samodzielnym Publicznym Zakładem Opieki Zdrowotnej, z siedzibą w Warszawie przy ul. Madalińskiego 25, nr kodu 02-544, wpisanym do rejestru prowadzonego przez Sąd Rejonowy dla m. st. Warszawy w Warszawie, XIII Wydział Gospodarczy Krajowego Rejestru Sądowego pod numerem KRS 0000080373, </w:t>
      </w:r>
    </w:p>
    <w:p w:rsidR="00266F01" w:rsidRPr="009518A7" w:rsidRDefault="00266F01" w:rsidP="00266F01">
      <w:pPr>
        <w:jc w:val="both"/>
        <w:rPr>
          <w:color w:val="FF0000"/>
        </w:rPr>
      </w:pPr>
    </w:p>
    <w:p w:rsidR="00266F01" w:rsidRPr="00425488" w:rsidRDefault="00266F01" w:rsidP="00266F01">
      <w:pPr>
        <w:jc w:val="both"/>
      </w:pPr>
      <w:r w:rsidRPr="00425488">
        <w:t>reprezentowanym przez:</w:t>
      </w:r>
    </w:p>
    <w:p w:rsidR="00266F01" w:rsidRPr="00425488" w:rsidRDefault="00266F01" w:rsidP="00266F01">
      <w:pPr>
        <w:numPr>
          <w:ilvl w:val="0"/>
          <w:numId w:val="43"/>
        </w:numPr>
        <w:jc w:val="both"/>
      </w:pPr>
      <w:r w:rsidRPr="00425488">
        <w:t>Dyrektora – Marię Dziura</w:t>
      </w:r>
    </w:p>
    <w:p w:rsidR="00266F01" w:rsidRPr="00425488" w:rsidRDefault="00266F01" w:rsidP="00266F01">
      <w:pPr>
        <w:jc w:val="both"/>
      </w:pPr>
      <w:r w:rsidRPr="00425488">
        <w:t>zwanym dalej Ubezpieczającym</w:t>
      </w:r>
    </w:p>
    <w:p w:rsidR="00266F01" w:rsidRPr="00425488" w:rsidRDefault="00266F01" w:rsidP="00266F01">
      <w:pPr>
        <w:jc w:val="both"/>
      </w:pPr>
    </w:p>
    <w:p w:rsidR="00266F01" w:rsidRPr="00425488" w:rsidRDefault="00266F01" w:rsidP="00266F01">
      <w:r w:rsidRPr="00425488">
        <w:t>a</w:t>
      </w:r>
    </w:p>
    <w:p w:rsidR="00266F01" w:rsidRPr="00425488" w:rsidRDefault="00266F01" w:rsidP="00266F01">
      <w:pPr>
        <w:jc w:val="both"/>
      </w:pPr>
      <w:r w:rsidRPr="00425488">
        <w:t>………………………………………………………………….……….…………</w:t>
      </w:r>
    </w:p>
    <w:p w:rsidR="00266F01" w:rsidRPr="00425488" w:rsidRDefault="00266F01" w:rsidP="00266F01">
      <w:pPr>
        <w:jc w:val="both"/>
      </w:pPr>
      <w:r w:rsidRPr="00425488">
        <w:t>Adres siedziby:…………………...</w:t>
      </w:r>
    </w:p>
    <w:p w:rsidR="00266F01" w:rsidRPr="00425488" w:rsidRDefault="00266F01" w:rsidP="00266F01">
      <w:pPr>
        <w:jc w:val="both"/>
      </w:pPr>
      <w:r w:rsidRPr="00425488">
        <w:t>NIP: ……………………………...</w:t>
      </w:r>
    </w:p>
    <w:p w:rsidR="00266F01" w:rsidRPr="00425488" w:rsidRDefault="00266F01" w:rsidP="00266F01">
      <w:pPr>
        <w:jc w:val="both"/>
      </w:pPr>
      <w:r w:rsidRPr="00425488">
        <w:t>REGON : ………………………...</w:t>
      </w:r>
    </w:p>
    <w:p w:rsidR="00266F01" w:rsidRPr="00425488" w:rsidRDefault="00266F01" w:rsidP="00266F01">
      <w:pPr>
        <w:jc w:val="both"/>
      </w:pPr>
    </w:p>
    <w:p w:rsidR="00266F01" w:rsidRPr="00425488" w:rsidRDefault="00266F01" w:rsidP="00266F01">
      <w:pPr>
        <w:jc w:val="both"/>
      </w:pPr>
      <w:r w:rsidRPr="00425488">
        <w:t>reprezentowanym przez:</w:t>
      </w:r>
    </w:p>
    <w:p w:rsidR="00266F01" w:rsidRPr="00425488" w:rsidRDefault="00266F01" w:rsidP="00266F01">
      <w:pPr>
        <w:numPr>
          <w:ilvl w:val="0"/>
          <w:numId w:val="26"/>
        </w:numPr>
        <w:tabs>
          <w:tab w:val="num" w:pos="0"/>
        </w:tabs>
        <w:ind w:left="0" w:firstLine="0"/>
        <w:jc w:val="both"/>
      </w:pPr>
      <w:r w:rsidRPr="00425488">
        <w:t>........................................................................................................................</w:t>
      </w:r>
    </w:p>
    <w:p w:rsidR="00266F01" w:rsidRPr="00425488" w:rsidRDefault="00266F01" w:rsidP="00266F01">
      <w:pPr>
        <w:numPr>
          <w:ilvl w:val="0"/>
          <w:numId w:val="26"/>
        </w:numPr>
        <w:tabs>
          <w:tab w:val="num" w:pos="0"/>
        </w:tabs>
        <w:ind w:left="0" w:firstLine="0"/>
        <w:jc w:val="both"/>
      </w:pPr>
      <w:r w:rsidRPr="00425488">
        <w:t>........................................................................................................................</w:t>
      </w:r>
    </w:p>
    <w:p w:rsidR="00266F01" w:rsidRPr="00425488" w:rsidRDefault="00266F01" w:rsidP="00266F01">
      <w:pPr>
        <w:jc w:val="both"/>
      </w:pPr>
      <w:r w:rsidRPr="00425488">
        <w:t>zwanym dalej Ubezpieczycielem.</w:t>
      </w:r>
    </w:p>
    <w:p w:rsidR="00266F01" w:rsidRPr="00425488" w:rsidRDefault="00266F01" w:rsidP="00266F01">
      <w:pPr>
        <w:jc w:val="both"/>
      </w:pPr>
    </w:p>
    <w:p w:rsidR="00266F01" w:rsidRPr="00425488" w:rsidRDefault="00266F01" w:rsidP="00266F01">
      <w:pPr>
        <w:jc w:val="both"/>
      </w:pPr>
      <w:r w:rsidRPr="00425488">
        <w:t>przy udziale brokera ubezpieczeniowego:</w:t>
      </w:r>
    </w:p>
    <w:p w:rsidR="00266F01" w:rsidRPr="00425488" w:rsidRDefault="00266F01" w:rsidP="00266F01">
      <w:pPr>
        <w:jc w:val="both"/>
      </w:pPr>
      <w:r w:rsidRPr="00425488">
        <w:t>Supra Brokers Sp. z o.o. z siedzibą we Wrocławiu przy ul. Fabrycznej 10,</w:t>
      </w:r>
    </w:p>
    <w:p w:rsidR="00266F01" w:rsidRPr="00425488" w:rsidRDefault="00266F01" w:rsidP="00266F01">
      <w:pPr>
        <w:jc w:val="both"/>
      </w:pPr>
    </w:p>
    <w:p w:rsidR="00266F01" w:rsidRPr="00425488" w:rsidRDefault="00266F01" w:rsidP="00266F01">
      <w:pPr>
        <w:jc w:val="both"/>
      </w:pPr>
      <w:r w:rsidRPr="00425488">
        <w:t>na podstawie przepisów ustawy z dnia 29 stycznia 2004 r. Prawo zamówień publicznych (tekst jednolity Dz. U. z 2013 r. poz. 907 z późn. zm.), zwanej dalej Ustawą oraz w wyniku rozstrzygnięcia postępowania w trybie przetargu nieograniczonego o udzielenie zamówienia publicznego na usługę kompleksowego ubezpieczenia Szpitala Specjalistycznego  im. Świętej Rodziny, Samodzielny Publiczny Zakład Opieki Zdrowotnej, z siedzibą w Warszawie, o następującej treści:</w:t>
      </w:r>
    </w:p>
    <w:p w:rsidR="00266F01" w:rsidRPr="009518A7" w:rsidRDefault="00266F01" w:rsidP="00266F01">
      <w:pPr>
        <w:keepNext/>
        <w:spacing w:before="240" w:after="120"/>
        <w:jc w:val="center"/>
      </w:pPr>
      <w:r w:rsidRPr="009518A7">
        <w:sym w:font="Times New Roman" w:char="00A7"/>
      </w:r>
      <w:r w:rsidRPr="009518A7">
        <w:t xml:space="preserve"> 1</w:t>
      </w:r>
    </w:p>
    <w:p w:rsidR="00266F01" w:rsidRPr="00425488" w:rsidRDefault="00266F01" w:rsidP="00266F01">
      <w:pPr>
        <w:pStyle w:val="Akapitzlist"/>
        <w:numPr>
          <w:ilvl w:val="0"/>
          <w:numId w:val="44"/>
        </w:numPr>
        <w:ind w:left="284" w:hanging="284"/>
        <w:jc w:val="both"/>
      </w:pPr>
      <w:r w:rsidRPr="004650C4">
        <w:t>Na podstawie niniejszej umowy</w:t>
      </w:r>
      <w:r w:rsidRPr="009518A7">
        <w:t xml:space="preserve"> Ubezpieczyciel udziela Ubezpieczonemu ochrony </w:t>
      </w:r>
      <w:r w:rsidRPr="00425488">
        <w:t>ubezpieczeniowej w zakresie określonym przez Zamawiającego w SIWZ</w:t>
      </w:r>
      <w:r>
        <w:t xml:space="preserve"> i załącznikach do SIWZ. </w:t>
      </w:r>
      <w:r w:rsidRPr="00425488">
        <w:t>.</w:t>
      </w:r>
    </w:p>
    <w:p w:rsidR="00266F01" w:rsidRPr="00425488" w:rsidRDefault="00266F01" w:rsidP="00266F01">
      <w:pPr>
        <w:pStyle w:val="Akapitzlist"/>
        <w:numPr>
          <w:ilvl w:val="0"/>
          <w:numId w:val="44"/>
        </w:numPr>
        <w:tabs>
          <w:tab w:val="left" w:pos="284"/>
        </w:tabs>
        <w:ind w:left="0" w:firstLine="0"/>
        <w:jc w:val="both"/>
      </w:pPr>
      <w:r w:rsidRPr="00425488">
        <w:t>Przedmiotem umów ubezpieczenia zawieranych w ramach niniejszej Umowy Generalnej są:</w:t>
      </w:r>
    </w:p>
    <w:p w:rsidR="00266F01" w:rsidRPr="00425488" w:rsidRDefault="00266F01" w:rsidP="00266F01">
      <w:pPr>
        <w:pStyle w:val="Akapitzlist"/>
        <w:numPr>
          <w:ilvl w:val="1"/>
          <w:numId w:val="31"/>
        </w:numPr>
        <w:tabs>
          <w:tab w:val="left" w:pos="0"/>
          <w:tab w:val="left" w:pos="567"/>
        </w:tabs>
        <w:ind w:left="284" w:firstLine="0"/>
        <w:jc w:val="both"/>
      </w:pPr>
      <w:r w:rsidRPr="00425488">
        <w:t>Ubezpieczenie mienia od wszystkich ryzyk</w:t>
      </w:r>
      <w:r>
        <w:t xml:space="preserve">, </w:t>
      </w:r>
    </w:p>
    <w:p w:rsidR="00266F01" w:rsidRPr="00425488" w:rsidRDefault="00266F01" w:rsidP="00266F01">
      <w:pPr>
        <w:pStyle w:val="Akapitzlist"/>
        <w:numPr>
          <w:ilvl w:val="1"/>
          <w:numId w:val="31"/>
        </w:numPr>
        <w:tabs>
          <w:tab w:val="left" w:pos="0"/>
          <w:tab w:val="left" w:pos="567"/>
        </w:tabs>
        <w:ind w:left="284" w:firstLine="0"/>
        <w:jc w:val="both"/>
      </w:pPr>
      <w:r w:rsidRPr="00425488">
        <w:t>Ubezpieczenie sprzętu elektronicznego w systemie wszystkich ryzyk</w:t>
      </w:r>
      <w:r>
        <w:t xml:space="preserve">. </w:t>
      </w:r>
    </w:p>
    <w:p w:rsidR="00266F01" w:rsidRPr="00425488" w:rsidRDefault="00266F01" w:rsidP="00266F01">
      <w:pPr>
        <w:pStyle w:val="Akapitzlist"/>
        <w:numPr>
          <w:ilvl w:val="0"/>
          <w:numId w:val="31"/>
        </w:numPr>
        <w:spacing w:before="120"/>
        <w:ind w:left="0" w:firstLine="0"/>
        <w:jc w:val="both"/>
      </w:pPr>
      <w:r w:rsidRPr="00425488">
        <w:lastRenderedPageBreak/>
        <w:t>W przypadku konieczności zawarcia umów uzupełniających dla konkretnych rodzajów ubezpieczeń sporządzone zostaną odpowiednie aneksy określające szczegółowo przedmiot, zakres i termin udzielanej ochrony ubezpieczeniowej. Wszelkie ubezpieczenia uzupełniające kalkulowane będą na bazie stawek określonych w Formularzu Ofertowym.</w:t>
      </w:r>
    </w:p>
    <w:p w:rsidR="00266F01" w:rsidRPr="00425488" w:rsidRDefault="00266F01" w:rsidP="00266F01">
      <w:pPr>
        <w:keepNext/>
        <w:spacing w:before="240" w:after="120"/>
        <w:jc w:val="center"/>
      </w:pPr>
      <w:r w:rsidRPr="00425488">
        <w:sym w:font="Times New Roman" w:char="00A7"/>
      </w:r>
      <w:r w:rsidRPr="00425488">
        <w:t xml:space="preserve"> 2</w:t>
      </w:r>
    </w:p>
    <w:p w:rsidR="00266F01" w:rsidRPr="00425488" w:rsidRDefault="00266F01" w:rsidP="00266F01">
      <w:pPr>
        <w:pStyle w:val="Tekstpodstawowywcity"/>
        <w:numPr>
          <w:ilvl w:val="0"/>
          <w:numId w:val="45"/>
        </w:numPr>
        <w:spacing w:after="120"/>
        <w:jc w:val="both"/>
        <w:rPr>
          <w:sz w:val="24"/>
          <w:szCs w:val="24"/>
        </w:rPr>
      </w:pPr>
      <w:r w:rsidRPr="00425488">
        <w:rPr>
          <w:sz w:val="24"/>
          <w:szCs w:val="24"/>
        </w:rPr>
        <w:t xml:space="preserve">Umowa Generalna dotycząca ubezpieczeń, o których mowa w § 1 ust. 1 zawarta zostaje na okres </w:t>
      </w:r>
      <w:r>
        <w:rPr>
          <w:sz w:val="24"/>
          <w:szCs w:val="24"/>
        </w:rPr>
        <w:t>24</w:t>
      </w:r>
      <w:r w:rsidRPr="00425488">
        <w:rPr>
          <w:sz w:val="24"/>
          <w:szCs w:val="24"/>
        </w:rPr>
        <w:t xml:space="preserve"> miesięcy, od dnia </w:t>
      </w:r>
      <w:r>
        <w:rPr>
          <w:sz w:val="24"/>
          <w:szCs w:val="24"/>
        </w:rPr>
        <w:t>11.04.2015</w:t>
      </w:r>
      <w:r w:rsidRPr="00425488">
        <w:rPr>
          <w:sz w:val="24"/>
          <w:szCs w:val="24"/>
        </w:rPr>
        <w:t xml:space="preserve"> r. do dnia </w:t>
      </w:r>
      <w:r>
        <w:rPr>
          <w:sz w:val="24"/>
          <w:szCs w:val="24"/>
        </w:rPr>
        <w:t xml:space="preserve">10.04.2017 </w:t>
      </w:r>
      <w:r w:rsidRPr="00425488">
        <w:rPr>
          <w:sz w:val="24"/>
          <w:szCs w:val="24"/>
        </w:rPr>
        <w:t xml:space="preserve">r., z podziałem na </w:t>
      </w:r>
      <w:r>
        <w:rPr>
          <w:sz w:val="24"/>
          <w:szCs w:val="24"/>
        </w:rPr>
        <w:t xml:space="preserve">dwa </w:t>
      </w:r>
      <w:r w:rsidRPr="00425488">
        <w:rPr>
          <w:sz w:val="24"/>
          <w:szCs w:val="24"/>
        </w:rPr>
        <w:t>okresy rozliczeniowe:</w:t>
      </w:r>
    </w:p>
    <w:p w:rsidR="00266F01" w:rsidRPr="00425488" w:rsidRDefault="00266F01" w:rsidP="00266F01">
      <w:pPr>
        <w:pStyle w:val="Tekstpodstawowywcity"/>
        <w:numPr>
          <w:ilvl w:val="0"/>
          <w:numId w:val="46"/>
        </w:numPr>
        <w:ind w:hanging="720"/>
        <w:jc w:val="both"/>
        <w:rPr>
          <w:sz w:val="24"/>
          <w:szCs w:val="24"/>
        </w:rPr>
      </w:pPr>
      <w:r w:rsidRPr="00425488">
        <w:rPr>
          <w:sz w:val="24"/>
          <w:szCs w:val="24"/>
        </w:rPr>
        <w:t xml:space="preserve">pierwszy okres </w:t>
      </w:r>
      <w:r w:rsidRPr="00425488">
        <w:rPr>
          <w:sz w:val="24"/>
          <w:szCs w:val="24"/>
        </w:rPr>
        <w:tab/>
        <w:t xml:space="preserve">od dnia </w:t>
      </w:r>
      <w:r>
        <w:rPr>
          <w:sz w:val="24"/>
          <w:szCs w:val="24"/>
        </w:rPr>
        <w:t>11.04.2015</w:t>
      </w:r>
      <w:r w:rsidRPr="00425488">
        <w:rPr>
          <w:sz w:val="24"/>
          <w:szCs w:val="24"/>
        </w:rPr>
        <w:t xml:space="preserve"> r. do dnia </w:t>
      </w:r>
      <w:r>
        <w:rPr>
          <w:sz w:val="24"/>
          <w:szCs w:val="24"/>
        </w:rPr>
        <w:t xml:space="preserve">10.04.2016 </w:t>
      </w:r>
      <w:r w:rsidRPr="00425488">
        <w:rPr>
          <w:sz w:val="24"/>
          <w:szCs w:val="24"/>
        </w:rPr>
        <w:t>r.</w:t>
      </w:r>
    </w:p>
    <w:p w:rsidR="00266F01" w:rsidRDefault="00266F01" w:rsidP="00266F01">
      <w:pPr>
        <w:pStyle w:val="Tekstpodstawowywcity"/>
        <w:numPr>
          <w:ilvl w:val="0"/>
          <w:numId w:val="46"/>
        </w:numPr>
        <w:ind w:left="0" w:firstLine="0"/>
        <w:jc w:val="both"/>
        <w:rPr>
          <w:sz w:val="24"/>
          <w:szCs w:val="24"/>
        </w:rPr>
      </w:pPr>
      <w:r w:rsidRPr="00425488">
        <w:rPr>
          <w:sz w:val="24"/>
          <w:szCs w:val="24"/>
        </w:rPr>
        <w:t xml:space="preserve">drugi okres </w:t>
      </w:r>
      <w:r w:rsidRPr="00425488">
        <w:rPr>
          <w:sz w:val="24"/>
          <w:szCs w:val="24"/>
        </w:rPr>
        <w:tab/>
      </w:r>
      <w:r>
        <w:rPr>
          <w:sz w:val="24"/>
          <w:szCs w:val="24"/>
        </w:rPr>
        <w:tab/>
      </w:r>
      <w:r w:rsidRPr="00425488">
        <w:rPr>
          <w:sz w:val="24"/>
          <w:szCs w:val="24"/>
        </w:rPr>
        <w:t xml:space="preserve">od dnia </w:t>
      </w:r>
      <w:r>
        <w:rPr>
          <w:sz w:val="24"/>
          <w:szCs w:val="24"/>
        </w:rPr>
        <w:t>11.04.2016</w:t>
      </w:r>
      <w:r w:rsidRPr="00425488">
        <w:rPr>
          <w:sz w:val="24"/>
          <w:szCs w:val="24"/>
        </w:rPr>
        <w:t xml:space="preserve"> r. do dnia </w:t>
      </w:r>
      <w:r>
        <w:rPr>
          <w:sz w:val="24"/>
          <w:szCs w:val="24"/>
        </w:rPr>
        <w:t>10.04.2017</w:t>
      </w:r>
      <w:r w:rsidRPr="00425488">
        <w:rPr>
          <w:sz w:val="24"/>
          <w:szCs w:val="24"/>
        </w:rPr>
        <w:t xml:space="preserve"> r.</w:t>
      </w:r>
    </w:p>
    <w:p w:rsidR="00266F01" w:rsidRPr="00425488" w:rsidRDefault="00266F01" w:rsidP="00266F01">
      <w:pPr>
        <w:pStyle w:val="Tekstpodstawowywcity"/>
        <w:ind w:left="0"/>
        <w:jc w:val="both"/>
        <w:rPr>
          <w:sz w:val="24"/>
          <w:szCs w:val="24"/>
        </w:rPr>
      </w:pPr>
    </w:p>
    <w:p w:rsidR="00266F01" w:rsidRPr="00425488" w:rsidRDefault="00266F01" w:rsidP="00266F01">
      <w:pPr>
        <w:pStyle w:val="Tekstpodstawowywcity"/>
        <w:numPr>
          <w:ilvl w:val="1"/>
          <w:numId w:val="46"/>
        </w:numPr>
        <w:tabs>
          <w:tab w:val="left" w:pos="284"/>
        </w:tabs>
        <w:spacing w:after="120"/>
        <w:ind w:left="0" w:firstLine="0"/>
        <w:jc w:val="both"/>
        <w:rPr>
          <w:sz w:val="24"/>
          <w:szCs w:val="24"/>
        </w:rPr>
      </w:pPr>
      <w:r w:rsidRPr="00425488">
        <w:rPr>
          <w:sz w:val="24"/>
          <w:szCs w:val="24"/>
        </w:rPr>
        <w:t>Na każdy okres rozliczeniowy Ubezpieczyciel wystawi oddzielne polisy ubezpieczeniowe potwierdzające zawarcie umowy ubezpieczenia</w:t>
      </w:r>
      <w:r>
        <w:rPr>
          <w:sz w:val="24"/>
          <w:szCs w:val="24"/>
        </w:rPr>
        <w:t xml:space="preserve"> na warunkach niniejszej umowy</w:t>
      </w:r>
      <w:r w:rsidRPr="00425488">
        <w:rPr>
          <w:sz w:val="24"/>
          <w:szCs w:val="24"/>
        </w:rPr>
        <w:t>.</w:t>
      </w:r>
    </w:p>
    <w:p w:rsidR="00266F01" w:rsidRPr="00425488" w:rsidRDefault="00266F01" w:rsidP="00266F01">
      <w:pPr>
        <w:pStyle w:val="Tekstpodstawowywcity"/>
        <w:numPr>
          <w:ilvl w:val="1"/>
          <w:numId w:val="46"/>
        </w:numPr>
        <w:tabs>
          <w:tab w:val="left" w:pos="284"/>
        </w:tabs>
        <w:spacing w:after="120"/>
        <w:ind w:left="0" w:firstLine="0"/>
        <w:jc w:val="both"/>
        <w:rPr>
          <w:sz w:val="24"/>
          <w:szCs w:val="24"/>
        </w:rPr>
      </w:pPr>
      <w:r w:rsidRPr="00425488">
        <w:rPr>
          <w:sz w:val="24"/>
          <w:szCs w:val="24"/>
        </w:rPr>
        <w:t>Przed upływem terminu każdego okresu rozliczeniowego Ubezpieczony przedstawi Ubezpieczycielowi uaktualnione dane dotyczące przedmiotu i sum ubezpieczenia.</w:t>
      </w:r>
    </w:p>
    <w:p w:rsidR="00266F01" w:rsidRPr="00425488" w:rsidRDefault="00266F01" w:rsidP="00266F01">
      <w:pPr>
        <w:pStyle w:val="Tekstpodstawowywcity"/>
        <w:numPr>
          <w:ilvl w:val="1"/>
          <w:numId w:val="46"/>
        </w:numPr>
        <w:tabs>
          <w:tab w:val="left" w:pos="284"/>
        </w:tabs>
        <w:spacing w:after="120"/>
        <w:ind w:left="0" w:firstLine="0"/>
        <w:jc w:val="both"/>
        <w:rPr>
          <w:sz w:val="24"/>
          <w:szCs w:val="24"/>
        </w:rPr>
      </w:pPr>
      <w:r w:rsidRPr="00425488">
        <w:rPr>
          <w:sz w:val="24"/>
          <w:szCs w:val="24"/>
        </w:rPr>
        <w:t>Polisy wystawiane na kolejne okresy rozliczeniowe będą uwzględniały zmiany w przedmiocie ubezpieczenia przekazane przez Zamawiającego oraz składkę ubezpieczeniową dostosowaną do aktualnych sum ubezpieczenia.</w:t>
      </w:r>
    </w:p>
    <w:p w:rsidR="00266F01" w:rsidRPr="009518A7" w:rsidRDefault="00266F01" w:rsidP="00266F01">
      <w:pPr>
        <w:keepNext/>
        <w:spacing w:before="240" w:after="120"/>
        <w:jc w:val="center"/>
      </w:pPr>
      <w:r w:rsidRPr="009518A7">
        <w:sym w:font="Times New Roman" w:char="00A7"/>
      </w:r>
      <w:r w:rsidRPr="009518A7">
        <w:t xml:space="preserve"> 3</w:t>
      </w:r>
    </w:p>
    <w:p w:rsidR="00266F01" w:rsidRPr="009518A7" w:rsidRDefault="00266F01" w:rsidP="00266F01">
      <w:pPr>
        <w:tabs>
          <w:tab w:val="left" w:pos="284"/>
        </w:tabs>
        <w:spacing w:after="120"/>
        <w:jc w:val="both"/>
      </w:pPr>
      <w:r>
        <w:t xml:space="preserve">1. </w:t>
      </w:r>
      <w:r w:rsidRPr="009518A7">
        <w:t>Zakres ubezpieczeń zawartych na podstawie Umowy Generalnej określony jest szczegółowo w SIWZ wraz z załącznikami. Do poszczególnych rodzajów ubezpieczeń mają zastosowanie postanowienia SIWZ</w:t>
      </w:r>
      <w:r>
        <w:t xml:space="preserve"> i jej załączników</w:t>
      </w:r>
      <w:r w:rsidRPr="009518A7">
        <w:t xml:space="preserve">, </w:t>
      </w:r>
      <w:r>
        <w:t xml:space="preserve"> </w:t>
      </w:r>
      <w:r w:rsidRPr="009518A7">
        <w:t>niniejszej Umowy Generalnej oraz właściwych ogólnych warunków ubezpieczeń.</w:t>
      </w:r>
    </w:p>
    <w:p w:rsidR="00266F01" w:rsidRPr="009518A7" w:rsidRDefault="00266F01" w:rsidP="00266F01">
      <w:pPr>
        <w:tabs>
          <w:tab w:val="left" w:pos="284"/>
        </w:tabs>
        <w:spacing w:after="120"/>
        <w:jc w:val="both"/>
      </w:pPr>
      <w:r>
        <w:t xml:space="preserve">2. </w:t>
      </w:r>
      <w:r w:rsidRPr="009518A7">
        <w:t>Wszelkie warunki określone w SIWZ</w:t>
      </w:r>
      <w:r>
        <w:t xml:space="preserve"> i jej załącznikach  oraz w</w:t>
      </w:r>
      <w:r w:rsidRPr="009518A7">
        <w:t xml:space="preserve">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266F01" w:rsidRPr="00425488" w:rsidRDefault="00266F01" w:rsidP="00266F01">
      <w:pPr>
        <w:keepNext/>
        <w:spacing w:before="240" w:after="120"/>
        <w:jc w:val="center"/>
      </w:pPr>
      <w:r w:rsidRPr="00425488">
        <w:sym w:font="Times New Roman" w:char="00A7"/>
      </w:r>
      <w:r w:rsidRPr="00425488">
        <w:t xml:space="preserve"> 4</w:t>
      </w:r>
    </w:p>
    <w:p w:rsidR="00266F01" w:rsidRPr="00425488" w:rsidRDefault="00266F01" w:rsidP="00266F01">
      <w:pPr>
        <w:pStyle w:val="Tekstpodstawowywcity"/>
        <w:numPr>
          <w:ilvl w:val="0"/>
          <w:numId w:val="54"/>
        </w:numPr>
        <w:tabs>
          <w:tab w:val="clear" w:pos="397"/>
          <w:tab w:val="left" w:pos="284"/>
        </w:tabs>
        <w:spacing w:after="120"/>
        <w:ind w:left="0" w:firstLine="0"/>
        <w:jc w:val="both"/>
        <w:rPr>
          <w:sz w:val="24"/>
          <w:szCs w:val="24"/>
        </w:rPr>
      </w:pPr>
      <w:r w:rsidRPr="00425488">
        <w:rPr>
          <w:sz w:val="24"/>
          <w:szCs w:val="24"/>
        </w:rPr>
        <w:t>Składka za udzielaną ochronę ubezpieczeniową wynikającą z Umowy Generalnej,</w:t>
      </w:r>
      <w:r>
        <w:rPr>
          <w:sz w:val="24"/>
          <w:szCs w:val="24"/>
        </w:rPr>
        <w:t xml:space="preserve"> w okresie, o którym mowa w § 2 ust. 1 niniejszej umowy,</w:t>
      </w:r>
      <w:r w:rsidRPr="00425488">
        <w:rPr>
          <w:sz w:val="24"/>
          <w:szCs w:val="24"/>
        </w:rPr>
        <w:t xml:space="preserve"> ustalona w wyniku postępowania przetargowego w wysokości ……………… zł, zostaje podzielona na cztery raty w każdym okresie polisowania</w:t>
      </w:r>
      <w:r>
        <w:rPr>
          <w:sz w:val="24"/>
          <w:szCs w:val="24"/>
        </w:rPr>
        <w:t>.</w:t>
      </w:r>
    </w:p>
    <w:p w:rsidR="00266F01" w:rsidRPr="00425488" w:rsidRDefault="00266F01" w:rsidP="00266F01">
      <w:pPr>
        <w:pStyle w:val="Tekstpodstawowywcity"/>
        <w:numPr>
          <w:ilvl w:val="0"/>
          <w:numId w:val="54"/>
        </w:numPr>
        <w:tabs>
          <w:tab w:val="left" w:pos="284"/>
        </w:tabs>
        <w:spacing w:after="120"/>
        <w:ind w:left="0" w:firstLine="0"/>
        <w:jc w:val="both"/>
        <w:rPr>
          <w:sz w:val="24"/>
          <w:szCs w:val="24"/>
        </w:rPr>
      </w:pPr>
      <w:r w:rsidRPr="00425488">
        <w:rPr>
          <w:sz w:val="24"/>
          <w:szCs w:val="24"/>
        </w:rPr>
        <w:t>Składki płacone będą kwartalnie z terminem płatności pierwszej raty przypadającym na 21 dzień od daty rozpoczęcia udzielania przez Ubezpieczyciela ochrony ubezpieczeniowej.</w:t>
      </w:r>
    </w:p>
    <w:p w:rsidR="00266F01" w:rsidRDefault="00266F01" w:rsidP="00266F01">
      <w:pPr>
        <w:pStyle w:val="Tekstpodstawowywcity"/>
        <w:numPr>
          <w:ilvl w:val="0"/>
          <w:numId w:val="54"/>
        </w:numPr>
        <w:tabs>
          <w:tab w:val="left" w:pos="284"/>
        </w:tabs>
        <w:spacing w:after="120"/>
        <w:ind w:left="0" w:firstLine="0"/>
        <w:jc w:val="both"/>
        <w:rPr>
          <w:sz w:val="24"/>
          <w:szCs w:val="24"/>
        </w:rPr>
      </w:pPr>
      <w:r w:rsidRPr="00425488">
        <w:rPr>
          <w:sz w:val="24"/>
          <w:szCs w:val="24"/>
        </w:rPr>
        <w:t>Wszystkie ubezpieczenia na kolejne okresy rozliczeniowe oraz ewentualne doubezpieczenia zawierane w trakcie trwania poszczególnych okresów rozliczeniowych kalkulowane będą na bazie stawek określonych w Formularzu Ofertowym.</w:t>
      </w:r>
    </w:p>
    <w:p w:rsidR="00266F01" w:rsidRDefault="00266F01" w:rsidP="00266F01">
      <w:pPr>
        <w:pStyle w:val="Tekstpodstawowywcity"/>
        <w:numPr>
          <w:ilvl w:val="0"/>
          <w:numId w:val="54"/>
        </w:numPr>
        <w:tabs>
          <w:tab w:val="left" w:pos="284"/>
        </w:tabs>
        <w:spacing w:after="120"/>
        <w:ind w:left="0" w:firstLine="0"/>
        <w:jc w:val="both"/>
        <w:rPr>
          <w:sz w:val="24"/>
          <w:szCs w:val="24"/>
        </w:rPr>
      </w:pPr>
      <w:r>
        <w:rPr>
          <w:sz w:val="24"/>
          <w:szCs w:val="24"/>
        </w:rPr>
        <w:t xml:space="preserve">W przypadku wygaśnięcia ochrony ubezpieczeniowej przed upływem okresu, na jaki została zawarta umowa ubezpieczenia, Ubezpieczonemu przysługuje zwrot składki za niewykorzystany okres ochrony ubezpieczeniowej. </w:t>
      </w:r>
    </w:p>
    <w:p w:rsidR="00266F01" w:rsidRPr="00425488" w:rsidRDefault="00266F01" w:rsidP="00266F01">
      <w:pPr>
        <w:pStyle w:val="Tekstpodstawowywcity"/>
        <w:numPr>
          <w:ilvl w:val="0"/>
          <w:numId w:val="54"/>
        </w:numPr>
        <w:tabs>
          <w:tab w:val="left" w:pos="284"/>
        </w:tabs>
        <w:spacing w:after="120"/>
        <w:ind w:left="0" w:firstLine="0"/>
        <w:jc w:val="both"/>
        <w:rPr>
          <w:sz w:val="24"/>
          <w:szCs w:val="24"/>
        </w:rPr>
      </w:pPr>
      <w:r>
        <w:rPr>
          <w:sz w:val="24"/>
          <w:szCs w:val="24"/>
        </w:rPr>
        <w:t>Terminy płatności rat składek określone zostaną w wystawionych przez Ubezpieczyciela dokumentach polis ubezpieczeniowych.</w:t>
      </w:r>
    </w:p>
    <w:p w:rsidR="00266F01" w:rsidRPr="009518A7" w:rsidRDefault="00266F01" w:rsidP="00266F01">
      <w:pPr>
        <w:keepNext/>
        <w:spacing w:before="240" w:after="120"/>
        <w:jc w:val="center"/>
      </w:pPr>
      <w:r w:rsidRPr="009518A7">
        <w:lastRenderedPageBreak/>
        <w:t>§ 5</w:t>
      </w:r>
    </w:p>
    <w:p w:rsidR="00266F01" w:rsidRPr="009518A7" w:rsidRDefault="00266F01" w:rsidP="00266F01">
      <w:pPr>
        <w:numPr>
          <w:ilvl w:val="0"/>
          <w:numId w:val="25"/>
        </w:numPr>
        <w:tabs>
          <w:tab w:val="left" w:pos="284"/>
        </w:tabs>
        <w:spacing w:after="120"/>
        <w:ind w:left="0" w:firstLine="0"/>
        <w:jc w:val="both"/>
      </w:pPr>
      <w:r w:rsidRPr="009518A7">
        <w:t>Każdorazowo przy rozliczaniu składek i aktualizacji umów, obowiązywać będą ogólne warunki ubezpieczenia obowiązujące w dniu zawarcia umowy, z włączeniami zawartymi w umowie ubezpieczeniowej.</w:t>
      </w:r>
    </w:p>
    <w:p w:rsidR="00266F01" w:rsidRPr="009518A7" w:rsidRDefault="00266F01" w:rsidP="00266F01">
      <w:pPr>
        <w:numPr>
          <w:ilvl w:val="0"/>
          <w:numId w:val="25"/>
        </w:numPr>
        <w:tabs>
          <w:tab w:val="left" w:pos="284"/>
        </w:tabs>
        <w:spacing w:after="120"/>
        <w:ind w:left="0" w:firstLine="0"/>
        <w:jc w:val="both"/>
      </w:pPr>
      <w:r w:rsidRPr="009518A7">
        <w:t>Z tytułu umowy wieloletniej Ubezpieczyciel nie może podnosić cen składek wynikających z aktualizacji taryf oraz zmieniać warunków ubezpieczenia.</w:t>
      </w:r>
    </w:p>
    <w:p w:rsidR="00266F01" w:rsidRPr="009518A7" w:rsidRDefault="00266F01" w:rsidP="00266F01">
      <w:pPr>
        <w:keepNext/>
        <w:spacing w:before="240" w:after="120"/>
        <w:jc w:val="center"/>
      </w:pPr>
      <w:r w:rsidRPr="009518A7">
        <w:sym w:font="Times New Roman" w:char="00A7"/>
      </w:r>
      <w:r w:rsidRPr="009518A7">
        <w:t xml:space="preserve"> 6</w:t>
      </w:r>
    </w:p>
    <w:p w:rsidR="00266F01" w:rsidRPr="009518A7" w:rsidRDefault="00266F01" w:rsidP="00266F01">
      <w:pPr>
        <w:tabs>
          <w:tab w:val="left" w:pos="284"/>
        </w:tabs>
        <w:spacing w:after="120"/>
        <w:jc w:val="both"/>
      </w:pPr>
      <w:r w:rsidRPr="009518A7">
        <w:t>Strony zastrzegają sobie możliwość zmian warunków Umowy Generalnej oraz umów ubezpieczenia w trakcie ich trwania zgodnie z art. 144 Ustawy Prawo zamówień publicznych</w:t>
      </w:r>
      <w:r>
        <w:t>, tj. na warunkach określonych przez Ubezpieczającego w ogłoszeniu o zamówieniu lub w SIWZ i jej załącznikach</w:t>
      </w:r>
      <w:r w:rsidRPr="009518A7">
        <w:t>.</w:t>
      </w:r>
    </w:p>
    <w:p w:rsidR="00266F01" w:rsidRPr="009518A7" w:rsidRDefault="00266F01" w:rsidP="00266F01">
      <w:pPr>
        <w:keepNext/>
        <w:spacing w:before="240" w:after="120"/>
        <w:jc w:val="center"/>
      </w:pPr>
      <w:r w:rsidRPr="009518A7">
        <w:sym w:font="Times New Roman" w:char="00A7"/>
      </w:r>
      <w:r w:rsidRPr="009518A7">
        <w:t xml:space="preserve"> 7</w:t>
      </w:r>
    </w:p>
    <w:p w:rsidR="00266F01" w:rsidRPr="009518A7" w:rsidRDefault="00266F01" w:rsidP="00266F01">
      <w:pPr>
        <w:tabs>
          <w:tab w:val="left" w:pos="284"/>
        </w:tabs>
        <w:jc w:val="both"/>
      </w:pPr>
      <w:r w:rsidRPr="009518A7">
        <w:t>Wszelkie zmiany warunków niniejszej Umowy Generalnej oraz umów ubezpieczenia wymagają formy pisemnej pod rygorem nieważności.</w:t>
      </w:r>
    </w:p>
    <w:p w:rsidR="00266F01" w:rsidRPr="009518A7" w:rsidRDefault="00266F01" w:rsidP="00266F01">
      <w:pPr>
        <w:keepNext/>
        <w:spacing w:before="240" w:after="120"/>
        <w:jc w:val="center"/>
      </w:pPr>
      <w:r w:rsidRPr="009518A7">
        <w:sym w:font="Times New Roman" w:char="00A7"/>
      </w:r>
      <w:r w:rsidRPr="009518A7">
        <w:t xml:space="preserve"> 8</w:t>
      </w:r>
    </w:p>
    <w:p w:rsidR="00266F01" w:rsidRPr="009518A7" w:rsidRDefault="00266F01" w:rsidP="00266F01">
      <w:pPr>
        <w:tabs>
          <w:tab w:val="left" w:pos="0"/>
          <w:tab w:val="left" w:pos="284"/>
        </w:tabs>
        <w:spacing w:after="120"/>
        <w:jc w:val="both"/>
      </w:pPr>
      <w:r w:rsidRPr="009518A7">
        <w:t>W sprawach nie uregulowanych niniejszą Umową mają zastosowanie odpowiednie przepisy Kodeksu Cywilnego, Ustaw ubezpieczeniowych z dnia 22.05.2003 r. oraz ustawy Prawo zamówień publicznych, a także dokumentacja postępowania</w:t>
      </w:r>
      <w:r w:rsidRPr="00CA590C">
        <w:t xml:space="preserve"> o udzielenie zamówienia publicznego – znak sprawy SIWZ Nr ………………………</w:t>
      </w:r>
    </w:p>
    <w:p w:rsidR="00266F01" w:rsidRPr="009518A7" w:rsidRDefault="00266F01" w:rsidP="00266F01">
      <w:pPr>
        <w:keepNext/>
        <w:spacing w:before="240" w:after="120"/>
        <w:jc w:val="center"/>
      </w:pPr>
      <w:r w:rsidRPr="009518A7">
        <w:sym w:font="Times New Roman" w:char="00A7"/>
      </w:r>
      <w:r w:rsidRPr="009518A7">
        <w:t xml:space="preserve"> 9</w:t>
      </w:r>
    </w:p>
    <w:p w:rsidR="00266F01" w:rsidRPr="009518A7" w:rsidRDefault="00266F01" w:rsidP="00266F01">
      <w:pPr>
        <w:tabs>
          <w:tab w:val="left" w:pos="284"/>
        </w:tabs>
        <w:jc w:val="both"/>
      </w:pPr>
      <w:r w:rsidRPr="009518A7">
        <w:t>Spory wynikające z niniejszej umowy rozstrzygane będą przez sąd właściwy</w:t>
      </w:r>
      <w:r>
        <w:t xml:space="preserve"> miejscowo</w:t>
      </w:r>
      <w:r w:rsidRPr="009518A7">
        <w:t xml:space="preserve"> dla siedziby Ubezpieczającego.</w:t>
      </w:r>
    </w:p>
    <w:p w:rsidR="00266F01" w:rsidRPr="009518A7" w:rsidRDefault="00266F01" w:rsidP="00266F01">
      <w:pPr>
        <w:keepNext/>
        <w:spacing w:before="240" w:after="120"/>
        <w:jc w:val="center"/>
      </w:pPr>
      <w:r w:rsidRPr="009518A7">
        <w:sym w:font="Times New Roman" w:char="00A7"/>
      </w:r>
      <w:r w:rsidRPr="009518A7">
        <w:t xml:space="preserve"> 10</w:t>
      </w:r>
    </w:p>
    <w:p w:rsidR="00266F01" w:rsidRDefault="00266F01" w:rsidP="00266F01">
      <w:pPr>
        <w:tabs>
          <w:tab w:val="left" w:pos="284"/>
        </w:tabs>
        <w:jc w:val="both"/>
      </w:pPr>
      <w:r>
        <w:t xml:space="preserve">1. </w:t>
      </w:r>
      <w:r w:rsidRPr="009518A7">
        <w:t>Umowę sporządzono w trzech jednobrzmiących egzemplarzach, dwa egzemplarze dla Ubezpieczającego, jeden dla Ubezpieczyciela.</w:t>
      </w:r>
    </w:p>
    <w:p w:rsidR="00266F01" w:rsidRDefault="00266F01" w:rsidP="00266F01">
      <w:pPr>
        <w:tabs>
          <w:tab w:val="left" w:pos="284"/>
        </w:tabs>
        <w:jc w:val="both"/>
      </w:pPr>
      <w:r>
        <w:t>2. Wszelkie załącznikido niniejszej umowy stanowią jej integralną część.</w:t>
      </w:r>
    </w:p>
    <w:p w:rsidR="00266F01" w:rsidRDefault="00266F01" w:rsidP="00266F01">
      <w:pPr>
        <w:tabs>
          <w:tab w:val="left" w:pos="284"/>
        </w:tabs>
        <w:jc w:val="both"/>
      </w:pPr>
    </w:p>
    <w:p w:rsidR="00266F01" w:rsidRDefault="00266F01" w:rsidP="00266F01">
      <w:pPr>
        <w:tabs>
          <w:tab w:val="left" w:pos="284"/>
        </w:tabs>
        <w:jc w:val="both"/>
      </w:pPr>
      <w:r>
        <w:t>Załączniki:</w:t>
      </w:r>
    </w:p>
    <w:p w:rsidR="00266F01" w:rsidRDefault="00266F01" w:rsidP="00266F01">
      <w:pPr>
        <w:tabs>
          <w:tab w:val="left" w:pos="284"/>
        </w:tabs>
        <w:jc w:val="both"/>
      </w:pPr>
      <w:r>
        <w:t>1. SIWZ.</w:t>
      </w:r>
    </w:p>
    <w:p w:rsidR="00266F01" w:rsidRPr="009518A7" w:rsidRDefault="00266F01" w:rsidP="00266F01">
      <w:pPr>
        <w:tabs>
          <w:tab w:val="left" w:pos="284"/>
        </w:tabs>
        <w:jc w:val="both"/>
      </w:pPr>
      <w:r>
        <w:t>2. Formularz Ofertowy Ubezpieczyciela.</w:t>
      </w:r>
    </w:p>
    <w:tbl>
      <w:tblPr>
        <w:tblW w:w="0" w:type="auto"/>
        <w:tblInd w:w="2" w:type="dxa"/>
        <w:tblLook w:val="00A0"/>
      </w:tblPr>
      <w:tblGrid>
        <w:gridCol w:w="3070"/>
        <w:gridCol w:w="3071"/>
        <w:gridCol w:w="3071"/>
      </w:tblGrid>
      <w:tr w:rsidR="00266F01" w:rsidTr="008A193E">
        <w:tc>
          <w:tcPr>
            <w:tcW w:w="3070" w:type="dxa"/>
          </w:tcPr>
          <w:p w:rsidR="00266F01" w:rsidRPr="006B2865" w:rsidRDefault="00266F01" w:rsidP="008A193E">
            <w:pPr>
              <w:keepNext/>
              <w:spacing w:before="600"/>
              <w:jc w:val="center"/>
            </w:pPr>
            <w:r w:rsidRPr="006B2865">
              <w:t>……………………….</w:t>
            </w:r>
          </w:p>
        </w:tc>
        <w:tc>
          <w:tcPr>
            <w:tcW w:w="3071" w:type="dxa"/>
          </w:tcPr>
          <w:p w:rsidR="00266F01" w:rsidRPr="006B2865" w:rsidRDefault="00266F01" w:rsidP="008A193E">
            <w:pPr>
              <w:keepNext/>
              <w:spacing w:before="600"/>
            </w:pPr>
          </w:p>
        </w:tc>
        <w:tc>
          <w:tcPr>
            <w:tcW w:w="3071" w:type="dxa"/>
          </w:tcPr>
          <w:p w:rsidR="00266F01" w:rsidRPr="006B2865" w:rsidRDefault="00266F01" w:rsidP="008A193E">
            <w:pPr>
              <w:keepNext/>
              <w:spacing w:before="600"/>
              <w:jc w:val="center"/>
            </w:pPr>
            <w:r w:rsidRPr="006B2865">
              <w:t>……………………….</w:t>
            </w:r>
          </w:p>
        </w:tc>
      </w:tr>
      <w:tr w:rsidR="00266F01" w:rsidTr="008A193E">
        <w:tc>
          <w:tcPr>
            <w:tcW w:w="3070" w:type="dxa"/>
          </w:tcPr>
          <w:p w:rsidR="00266F01" w:rsidRPr="006B2865" w:rsidRDefault="00266F01" w:rsidP="008A193E">
            <w:pPr>
              <w:jc w:val="center"/>
            </w:pPr>
            <w:r w:rsidRPr="006B2865">
              <w:t>Ubezpieczyciel</w:t>
            </w:r>
          </w:p>
        </w:tc>
        <w:tc>
          <w:tcPr>
            <w:tcW w:w="3071" w:type="dxa"/>
          </w:tcPr>
          <w:p w:rsidR="00266F01" w:rsidRPr="006B2865" w:rsidRDefault="00266F01" w:rsidP="008A193E"/>
        </w:tc>
        <w:tc>
          <w:tcPr>
            <w:tcW w:w="3071" w:type="dxa"/>
          </w:tcPr>
          <w:p w:rsidR="00266F01" w:rsidRPr="006B2865" w:rsidRDefault="00266F01" w:rsidP="008A193E">
            <w:pPr>
              <w:jc w:val="center"/>
            </w:pPr>
            <w:r w:rsidRPr="006B2865">
              <w:t>Ubezpieczający</w:t>
            </w:r>
          </w:p>
        </w:tc>
      </w:tr>
    </w:tbl>
    <w:p w:rsidR="00266F01" w:rsidRDefault="00266F01" w:rsidP="00266F01"/>
    <w:p w:rsidR="00266F01" w:rsidRDefault="00266F01" w:rsidP="00A24C5C">
      <w:pPr>
        <w:jc w:val="right"/>
      </w:pPr>
    </w:p>
    <w:p w:rsidR="00266F01" w:rsidRDefault="00266F01" w:rsidP="00A24C5C">
      <w:pPr>
        <w:jc w:val="right"/>
      </w:pPr>
    </w:p>
    <w:p w:rsidR="00266F01" w:rsidRDefault="00266F01" w:rsidP="00A24C5C">
      <w:pPr>
        <w:jc w:val="right"/>
      </w:pPr>
    </w:p>
    <w:p w:rsidR="00266F01" w:rsidRDefault="00266F01" w:rsidP="00A24C5C">
      <w:pPr>
        <w:jc w:val="right"/>
      </w:pPr>
    </w:p>
    <w:p w:rsidR="00266F01" w:rsidRDefault="00266F01" w:rsidP="00A24C5C">
      <w:pPr>
        <w:jc w:val="right"/>
      </w:pPr>
    </w:p>
    <w:p w:rsidR="00266F01" w:rsidRDefault="00266F01" w:rsidP="00A24C5C">
      <w:pPr>
        <w:jc w:val="right"/>
      </w:pPr>
    </w:p>
    <w:p w:rsidR="00266F01" w:rsidRPr="00A24C5C" w:rsidRDefault="00266F01" w:rsidP="00A24C5C">
      <w:pPr>
        <w:jc w:val="right"/>
      </w:pPr>
      <w:bookmarkStart w:id="16" w:name="_GoBack"/>
      <w:bookmarkEnd w:id="16"/>
    </w:p>
    <w:p w:rsidR="00A24C5C" w:rsidRDefault="00A24C5C" w:rsidP="00E41A6B">
      <w:pPr>
        <w:ind w:left="5103"/>
        <w:jc w:val="right"/>
      </w:pPr>
    </w:p>
    <w:p w:rsidR="00E65187" w:rsidRPr="009518A7" w:rsidRDefault="00E65187" w:rsidP="00E41A6B">
      <w:pPr>
        <w:ind w:left="5103"/>
        <w:jc w:val="right"/>
      </w:pPr>
      <w:r w:rsidRPr="009518A7">
        <w:lastRenderedPageBreak/>
        <w:t xml:space="preserve">Załącznik Nr </w:t>
      </w:r>
      <w:r w:rsidR="00A24C5C">
        <w:t>6</w:t>
      </w:r>
    </w:p>
    <w:p w:rsidR="00E65187" w:rsidRPr="009518A7" w:rsidRDefault="00E65187" w:rsidP="00E41A6B"/>
    <w:p w:rsidR="00E65187" w:rsidRPr="009518A7" w:rsidRDefault="00E65187" w:rsidP="00E41A6B"/>
    <w:p w:rsidR="00E65187" w:rsidRPr="009518A7" w:rsidRDefault="00E65187" w:rsidP="00E41A6B"/>
    <w:p w:rsidR="00E65187" w:rsidRPr="009518A7" w:rsidRDefault="00E65187" w:rsidP="00E41A6B">
      <w:r w:rsidRPr="009518A7">
        <w:t>.................................................................</w:t>
      </w:r>
    </w:p>
    <w:p w:rsidR="00E65187" w:rsidRPr="009518A7" w:rsidRDefault="00E65187" w:rsidP="00E41A6B">
      <w:r w:rsidRPr="009518A7">
        <w:t>Nazwa Wykonawcy</w:t>
      </w:r>
    </w:p>
    <w:p w:rsidR="00E65187" w:rsidRPr="009518A7" w:rsidRDefault="00E65187" w:rsidP="00E41A6B">
      <w:pPr>
        <w:spacing w:line="360" w:lineRule="auto"/>
      </w:pPr>
      <w:r w:rsidRPr="009518A7">
        <w:t>.................................................................</w:t>
      </w:r>
    </w:p>
    <w:p w:rsidR="00E65187" w:rsidRPr="009518A7" w:rsidRDefault="00E65187" w:rsidP="00E41A6B">
      <w:pPr>
        <w:spacing w:line="360" w:lineRule="auto"/>
      </w:pPr>
      <w:r w:rsidRPr="009518A7">
        <w:t>.................................................................</w:t>
      </w:r>
    </w:p>
    <w:p w:rsidR="00E65187" w:rsidRPr="009518A7" w:rsidRDefault="00E65187" w:rsidP="00E41A6B">
      <w:pPr>
        <w:spacing w:line="360" w:lineRule="auto"/>
      </w:pPr>
      <w:r w:rsidRPr="009518A7">
        <w:t>Imię i nazwisko składającego oświadczenie</w:t>
      </w:r>
    </w:p>
    <w:p w:rsidR="00E65187" w:rsidRPr="00A24C5C" w:rsidRDefault="00E65187" w:rsidP="00473805">
      <w:pPr>
        <w:pStyle w:val="Nagwek1"/>
        <w:numPr>
          <w:ilvl w:val="0"/>
          <w:numId w:val="0"/>
        </w:numPr>
        <w:spacing w:before="960" w:after="480"/>
        <w:ind w:left="431"/>
        <w:jc w:val="center"/>
        <w:rPr>
          <w:rFonts w:ascii="Times New Roman" w:hAnsi="Times New Roman" w:cs="Times New Roman"/>
          <w:sz w:val="24"/>
          <w:szCs w:val="24"/>
          <w:u w:val="single"/>
        </w:rPr>
      </w:pPr>
      <w:r w:rsidRPr="00A24C5C">
        <w:rPr>
          <w:rFonts w:ascii="Times New Roman" w:hAnsi="Times New Roman" w:cs="Times New Roman"/>
          <w:sz w:val="24"/>
          <w:szCs w:val="24"/>
          <w:u w:val="single"/>
        </w:rPr>
        <w:t>OŚWIADCZENIE</w:t>
      </w:r>
    </w:p>
    <w:p w:rsidR="00E65187" w:rsidRPr="00A24C5C" w:rsidRDefault="00E65187" w:rsidP="00473805">
      <w:pPr>
        <w:pStyle w:val="Tekstpodstawowy"/>
        <w:spacing w:before="240" w:after="240"/>
        <w:jc w:val="both"/>
        <w:rPr>
          <w:sz w:val="24"/>
          <w:szCs w:val="24"/>
        </w:rPr>
      </w:pPr>
      <w:r w:rsidRPr="00A24C5C">
        <w:rPr>
          <w:sz w:val="24"/>
          <w:szCs w:val="24"/>
        </w:rPr>
        <w:t>Zgodnie z art. 22 ust. 1 ustawy Prawo zamówień publicznych (tekst jednolity Dz. U. z 2013 r. poz. 907 z późn. zm.)oświadczam, że:</w:t>
      </w:r>
    </w:p>
    <w:p w:rsidR="00E65187" w:rsidRPr="00A24C5C" w:rsidRDefault="00E65187" w:rsidP="008F321A">
      <w:pPr>
        <w:pStyle w:val="Tekstpodstawowy"/>
        <w:numPr>
          <w:ilvl w:val="0"/>
          <w:numId w:val="9"/>
        </w:numPr>
        <w:suppressAutoHyphens/>
        <w:jc w:val="both"/>
        <w:rPr>
          <w:sz w:val="24"/>
          <w:szCs w:val="24"/>
        </w:rPr>
      </w:pPr>
      <w:r w:rsidRPr="00A24C5C">
        <w:rPr>
          <w:sz w:val="24"/>
          <w:szCs w:val="24"/>
        </w:rPr>
        <w:t>Posiadam uprawnienia niezbędne do wykonania określonej działalności lub czynności, jeżeli przepisy prawa nakładają obowiązek ich posiadania.</w:t>
      </w:r>
    </w:p>
    <w:p w:rsidR="00E65187" w:rsidRPr="00A24C5C" w:rsidRDefault="00E65187" w:rsidP="008F321A">
      <w:pPr>
        <w:pStyle w:val="Tekstpodstawowy"/>
        <w:numPr>
          <w:ilvl w:val="0"/>
          <w:numId w:val="9"/>
        </w:numPr>
        <w:suppressAutoHyphens/>
        <w:jc w:val="both"/>
        <w:rPr>
          <w:sz w:val="24"/>
          <w:szCs w:val="24"/>
        </w:rPr>
      </w:pPr>
      <w:r w:rsidRPr="00A24C5C">
        <w:rPr>
          <w:sz w:val="24"/>
          <w:szCs w:val="24"/>
        </w:rPr>
        <w:t>Posiadam wiedzę i doświadczenie.</w:t>
      </w:r>
    </w:p>
    <w:p w:rsidR="00E65187" w:rsidRPr="00A24C5C" w:rsidRDefault="00E65187" w:rsidP="008F321A">
      <w:pPr>
        <w:pStyle w:val="Tekstpodstawowy"/>
        <w:numPr>
          <w:ilvl w:val="0"/>
          <w:numId w:val="9"/>
        </w:numPr>
        <w:suppressAutoHyphens/>
        <w:jc w:val="both"/>
        <w:rPr>
          <w:sz w:val="24"/>
          <w:szCs w:val="24"/>
        </w:rPr>
      </w:pPr>
      <w:r w:rsidRPr="00A24C5C">
        <w:rPr>
          <w:sz w:val="24"/>
          <w:szCs w:val="24"/>
        </w:rPr>
        <w:t>Dysponuję odpowiednim potencjałem technicznym oraz osobami zdolnymi do wykonania zamówienia.</w:t>
      </w:r>
    </w:p>
    <w:p w:rsidR="00E65187" w:rsidRPr="00A24C5C" w:rsidRDefault="00E65187" w:rsidP="008F321A">
      <w:pPr>
        <w:pStyle w:val="Tekstpodstawowy"/>
        <w:numPr>
          <w:ilvl w:val="0"/>
          <w:numId w:val="9"/>
        </w:numPr>
        <w:suppressAutoHyphens/>
        <w:jc w:val="both"/>
        <w:rPr>
          <w:sz w:val="24"/>
          <w:szCs w:val="24"/>
        </w:rPr>
      </w:pPr>
      <w:r w:rsidRPr="00A24C5C">
        <w:rPr>
          <w:sz w:val="24"/>
          <w:szCs w:val="24"/>
        </w:rPr>
        <w:t>Znajduję się w sytuacji ekonomicznej i finansowej zapewniającej wykonanie zamówienia.</w:t>
      </w:r>
    </w:p>
    <w:p w:rsidR="00E65187" w:rsidRPr="00A24C5C" w:rsidRDefault="00E65187" w:rsidP="003A50AE">
      <w:pPr>
        <w:pStyle w:val="Tekstpodstawowy"/>
        <w:suppressAutoHyphens/>
        <w:jc w:val="both"/>
        <w:rPr>
          <w:sz w:val="24"/>
          <w:szCs w:val="24"/>
        </w:rPr>
      </w:pPr>
    </w:p>
    <w:p w:rsidR="00E65187" w:rsidRDefault="00E65187" w:rsidP="003A50AE">
      <w:pPr>
        <w:pStyle w:val="Tekstpodstawowy"/>
        <w:suppressAutoHyphens/>
        <w:jc w:val="both"/>
      </w:pPr>
    </w:p>
    <w:p w:rsidR="00E65187" w:rsidRDefault="00E65187" w:rsidP="003A50AE">
      <w:pPr>
        <w:pStyle w:val="Tekstpodstawowy"/>
        <w:suppressAutoHyphens/>
        <w:jc w:val="both"/>
      </w:pPr>
    </w:p>
    <w:p w:rsidR="00E65187" w:rsidRPr="009518A7" w:rsidRDefault="00E65187" w:rsidP="003A50AE">
      <w:pPr>
        <w:pStyle w:val="Tekstpodstawowy"/>
        <w:suppressAutoHyphens/>
        <w:jc w:val="both"/>
      </w:pPr>
    </w:p>
    <w:tbl>
      <w:tblPr>
        <w:tblpPr w:leftFromText="141" w:rightFromText="141" w:vertAnchor="text" w:horzAnchor="margin" w:tblpXSpec="center" w:tblpY="134"/>
        <w:tblW w:w="0" w:type="auto"/>
        <w:tblLook w:val="00A0"/>
      </w:tblPr>
      <w:tblGrid>
        <w:gridCol w:w="2736"/>
        <w:gridCol w:w="1896"/>
        <w:gridCol w:w="4123"/>
      </w:tblGrid>
      <w:tr w:rsidR="00E65187">
        <w:tc>
          <w:tcPr>
            <w:tcW w:w="0" w:type="auto"/>
          </w:tcPr>
          <w:p w:rsidR="00E65187" w:rsidRPr="00183B0D" w:rsidRDefault="00E65187" w:rsidP="006B2865">
            <w:pPr>
              <w:pStyle w:val="Tekstpodstawowy"/>
              <w:spacing w:before="600"/>
              <w:jc w:val="both"/>
              <w:rPr>
                <w:sz w:val="24"/>
                <w:szCs w:val="24"/>
              </w:rPr>
            </w:pPr>
            <w:r w:rsidRPr="00183B0D">
              <w:rPr>
                <w:sz w:val="24"/>
                <w:szCs w:val="24"/>
              </w:rPr>
              <w:t>.........................................,</w:t>
            </w:r>
          </w:p>
        </w:tc>
        <w:tc>
          <w:tcPr>
            <w:tcW w:w="0" w:type="auto"/>
          </w:tcPr>
          <w:p w:rsidR="00E65187" w:rsidRPr="00183B0D" w:rsidRDefault="00E65187" w:rsidP="006B2865">
            <w:pPr>
              <w:pStyle w:val="Tekstpodstawowy"/>
              <w:spacing w:before="600"/>
              <w:jc w:val="both"/>
              <w:rPr>
                <w:sz w:val="24"/>
                <w:szCs w:val="24"/>
              </w:rPr>
            </w:pPr>
            <w:r w:rsidRPr="00183B0D">
              <w:rPr>
                <w:sz w:val="24"/>
                <w:szCs w:val="24"/>
              </w:rPr>
              <w:t>............................</w:t>
            </w:r>
          </w:p>
        </w:tc>
        <w:tc>
          <w:tcPr>
            <w:tcW w:w="4123" w:type="dxa"/>
          </w:tcPr>
          <w:p w:rsidR="00E65187" w:rsidRPr="00183B0D" w:rsidRDefault="00E65187" w:rsidP="006B2865">
            <w:pPr>
              <w:pStyle w:val="Tekstpodstawowy"/>
              <w:spacing w:before="600"/>
              <w:jc w:val="both"/>
              <w:rPr>
                <w:sz w:val="24"/>
                <w:szCs w:val="24"/>
              </w:rPr>
            </w:pPr>
            <w:r w:rsidRPr="00183B0D">
              <w:rPr>
                <w:sz w:val="24"/>
                <w:szCs w:val="24"/>
              </w:rPr>
              <w:t>.........................................................</w:t>
            </w:r>
          </w:p>
        </w:tc>
      </w:tr>
      <w:tr w:rsidR="00E65187">
        <w:tc>
          <w:tcPr>
            <w:tcW w:w="0" w:type="auto"/>
          </w:tcPr>
          <w:p w:rsidR="00E65187" w:rsidRPr="00183B0D" w:rsidRDefault="00E65187" w:rsidP="006B2865">
            <w:pPr>
              <w:pStyle w:val="Tekstpodstawowy"/>
              <w:jc w:val="center"/>
              <w:rPr>
                <w:sz w:val="24"/>
                <w:szCs w:val="24"/>
              </w:rPr>
            </w:pPr>
            <w:r w:rsidRPr="00183B0D">
              <w:rPr>
                <w:sz w:val="24"/>
                <w:szCs w:val="24"/>
              </w:rPr>
              <w:t>Miejscowość</w:t>
            </w:r>
          </w:p>
        </w:tc>
        <w:tc>
          <w:tcPr>
            <w:tcW w:w="0" w:type="auto"/>
          </w:tcPr>
          <w:p w:rsidR="00E65187" w:rsidRPr="00183B0D" w:rsidRDefault="00E65187" w:rsidP="006B2865">
            <w:pPr>
              <w:pStyle w:val="Tekstpodstawowy"/>
              <w:jc w:val="center"/>
              <w:rPr>
                <w:sz w:val="24"/>
                <w:szCs w:val="24"/>
              </w:rPr>
            </w:pPr>
            <w:r w:rsidRPr="00183B0D">
              <w:rPr>
                <w:sz w:val="24"/>
                <w:szCs w:val="24"/>
              </w:rPr>
              <w:t>Data</w:t>
            </w:r>
          </w:p>
        </w:tc>
        <w:tc>
          <w:tcPr>
            <w:tcW w:w="4123" w:type="dxa"/>
          </w:tcPr>
          <w:p w:rsidR="00E65187" w:rsidRPr="00183B0D" w:rsidRDefault="00E65187" w:rsidP="006B2865">
            <w:pPr>
              <w:pStyle w:val="Tekstpodstawowy"/>
              <w:jc w:val="center"/>
              <w:rPr>
                <w:sz w:val="24"/>
                <w:szCs w:val="24"/>
              </w:rPr>
            </w:pPr>
            <w:r w:rsidRPr="00183B0D">
              <w:rPr>
                <w:sz w:val="24"/>
                <w:szCs w:val="24"/>
              </w:rPr>
              <w:t>Podpis i pieczęć Wykonawcy</w:t>
            </w:r>
          </w:p>
        </w:tc>
      </w:tr>
    </w:tbl>
    <w:p w:rsidR="00E65187" w:rsidRPr="009518A7" w:rsidRDefault="00E65187" w:rsidP="00E41A6B">
      <w:pPr>
        <w:ind w:left="5103"/>
        <w:jc w:val="right"/>
      </w:pPr>
      <w:r w:rsidRPr="009518A7">
        <w:br w:type="page"/>
      </w:r>
      <w:r w:rsidRPr="009518A7">
        <w:lastRenderedPageBreak/>
        <w:t xml:space="preserve">Załącznik Nr </w:t>
      </w:r>
      <w:r w:rsidR="00A24C5C">
        <w:t>7</w:t>
      </w:r>
    </w:p>
    <w:p w:rsidR="00E65187" w:rsidRPr="009518A7" w:rsidRDefault="00E65187" w:rsidP="00E41A6B"/>
    <w:p w:rsidR="00E65187" w:rsidRPr="009518A7" w:rsidRDefault="00E65187" w:rsidP="00E41A6B"/>
    <w:p w:rsidR="00E65187" w:rsidRPr="009518A7" w:rsidRDefault="00E65187" w:rsidP="00E41A6B"/>
    <w:p w:rsidR="00E65187" w:rsidRPr="009518A7" w:rsidRDefault="00E65187" w:rsidP="00E41A6B">
      <w:r w:rsidRPr="009518A7">
        <w:t>.................................................................</w:t>
      </w:r>
    </w:p>
    <w:p w:rsidR="00E65187" w:rsidRPr="009518A7" w:rsidRDefault="00E65187" w:rsidP="00E41A6B">
      <w:r w:rsidRPr="009518A7">
        <w:t>Nazwa Wykonawcy</w:t>
      </w:r>
    </w:p>
    <w:p w:rsidR="00E65187" w:rsidRPr="009518A7" w:rsidRDefault="00E65187" w:rsidP="00E41A6B">
      <w:pPr>
        <w:spacing w:line="360" w:lineRule="auto"/>
      </w:pPr>
      <w:r w:rsidRPr="009518A7">
        <w:t>.................................................................</w:t>
      </w:r>
    </w:p>
    <w:p w:rsidR="00E65187" w:rsidRPr="009518A7" w:rsidRDefault="00E65187" w:rsidP="00E41A6B">
      <w:pPr>
        <w:spacing w:line="360" w:lineRule="auto"/>
      </w:pPr>
      <w:r w:rsidRPr="009518A7">
        <w:t>.................................................................</w:t>
      </w:r>
    </w:p>
    <w:p w:rsidR="00E65187" w:rsidRPr="009518A7" w:rsidRDefault="00E65187" w:rsidP="00E41A6B">
      <w:pPr>
        <w:spacing w:line="360" w:lineRule="auto"/>
      </w:pPr>
      <w:r w:rsidRPr="009518A7">
        <w:t>Imię i nazwisko składającego oświadczenie</w:t>
      </w:r>
    </w:p>
    <w:p w:rsidR="00E65187" w:rsidRPr="00A24C5C" w:rsidRDefault="00E65187" w:rsidP="00473805">
      <w:pPr>
        <w:pStyle w:val="Nagwek1"/>
        <w:numPr>
          <w:ilvl w:val="0"/>
          <w:numId w:val="0"/>
        </w:numPr>
        <w:spacing w:before="960" w:after="480"/>
        <w:ind w:left="431"/>
        <w:jc w:val="center"/>
        <w:rPr>
          <w:rFonts w:ascii="Times New Roman" w:hAnsi="Times New Roman" w:cs="Times New Roman"/>
          <w:sz w:val="24"/>
          <w:szCs w:val="24"/>
          <w:u w:val="single"/>
        </w:rPr>
      </w:pPr>
      <w:r w:rsidRPr="00A24C5C">
        <w:rPr>
          <w:rFonts w:ascii="Times New Roman" w:hAnsi="Times New Roman" w:cs="Times New Roman"/>
          <w:sz w:val="24"/>
          <w:szCs w:val="24"/>
          <w:u w:val="single"/>
        </w:rPr>
        <w:t>OŚWIADCZENIE</w:t>
      </w:r>
    </w:p>
    <w:p w:rsidR="00E65187" w:rsidRPr="00A24C5C" w:rsidRDefault="00E65187" w:rsidP="00473805">
      <w:pPr>
        <w:pStyle w:val="Tekstpodstawowy"/>
        <w:spacing w:before="240" w:after="240"/>
        <w:jc w:val="both"/>
        <w:rPr>
          <w:sz w:val="24"/>
          <w:szCs w:val="24"/>
        </w:rPr>
      </w:pPr>
      <w:r w:rsidRPr="00A24C5C">
        <w:rPr>
          <w:sz w:val="24"/>
          <w:szCs w:val="24"/>
        </w:rPr>
        <w:t>Zgodnie z art. 24 ust. 1-2a ustawy Prawo zamówień publicznych (tekst jednolity Dz. U. z 2013 r. poz. 907 z późn. zm.)oświadczam, że:</w:t>
      </w:r>
    </w:p>
    <w:p w:rsidR="00E65187" w:rsidRPr="00A24C5C" w:rsidRDefault="00E65187" w:rsidP="00E77360">
      <w:pPr>
        <w:pStyle w:val="Tekstpodstawowy"/>
        <w:numPr>
          <w:ilvl w:val="0"/>
          <w:numId w:val="10"/>
        </w:numPr>
        <w:suppressAutoHyphens/>
        <w:jc w:val="both"/>
        <w:rPr>
          <w:sz w:val="24"/>
          <w:szCs w:val="24"/>
        </w:rPr>
      </w:pPr>
      <w:r w:rsidRPr="00A24C5C">
        <w:rPr>
          <w:sz w:val="24"/>
          <w:szCs w:val="24"/>
        </w:rPr>
        <w:t>Nie podlegam wykluczeniu z postępowania o udzielenie niniejszego zamówienia na podstawie przesłanek zawartych w art. 24 ust. 1 i 2 ustawy z dnia 29 stycznia 2004 r. – Prawo zamówień publicznych (tekst jednolity Dz. U. z 2013 r. poz. 907 z późn. zm.).</w:t>
      </w:r>
    </w:p>
    <w:p w:rsidR="00E65187" w:rsidRDefault="00E65187" w:rsidP="003A50AE">
      <w:pPr>
        <w:pStyle w:val="Tekstpodstawowy"/>
        <w:suppressAutoHyphens/>
        <w:jc w:val="both"/>
      </w:pPr>
    </w:p>
    <w:p w:rsidR="00E65187" w:rsidRDefault="00E65187" w:rsidP="003A50AE">
      <w:pPr>
        <w:pStyle w:val="Tekstpodstawowy"/>
        <w:suppressAutoHyphens/>
        <w:jc w:val="both"/>
      </w:pPr>
    </w:p>
    <w:p w:rsidR="00E65187" w:rsidRDefault="00E65187" w:rsidP="003A50AE">
      <w:pPr>
        <w:pStyle w:val="Tekstpodstawowy"/>
        <w:suppressAutoHyphens/>
        <w:jc w:val="both"/>
      </w:pPr>
    </w:p>
    <w:p w:rsidR="00E65187" w:rsidRDefault="00E65187" w:rsidP="003A50AE">
      <w:pPr>
        <w:pStyle w:val="Tekstpodstawowy"/>
        <w:suppressAutoHyphens/>
        <w:jc w:val="both"/>
      </w:pPr>
    </w:p>
    <w:p w:rsidR="00E65187" w:rsidRDefault="00E65187" w:rsidP="003A50AE">
      <w:pPr>
        <w:pStyle w:val="Tekstpodstawowy"/>
        <w:suppressAutoHyphens/>
        <w:jc w:val="both"/>
      </w:pPr>
    </w:p>
    <w:p w:rsidR="00E65187" w:rsidRDefault="00E65187" w:rsidP="003A50AE">
      <w:pPr>
        <w:pStyle w:val="Tekstpodstawowy"/>
        <w:suppressAutoHyphens/>
        <w:jc w:val="both"/>
      </w:pPr>
    </w:p>
    <w:p w:rsidR="00E65187" w:rsidRPr="00473805" w:rsidRDefault="00E65187" w:rsidP="003A50AE">
      <w:pPr>
        <w:pStyle w:val="Tekstpodstawowy"/>
        <w:suppressAutoHyphens/>
        <w:jc w:val="both"/>
      </w:pPr>
    </w:p>
    <w:tbl>
      <w:tblPr>
        <w:tblpPr w:leftFromText="141" w:rightFromText="141" w:vertAnchor="text" w:horzAnchor="margin" w:tblpXSpec="center" w:tblpY="134"/>
        <w:tblW w:w="0" w:type="auto"/>
        <w:tblLook w:val="00A0"/>
      </w:tblPr>
      <w:tblGrid>
        <w:gridCol w:w="2736"/>
        <w:gridCol w:w="1896"/>
        <w:gridCol w:w="4123"/>
      </w:tblGrid>
      <w:tr w:rsidR="00E65187">
        <w:tc>
          <w:tcPr>
            <w:tcW w:w="0" w:type="auto"/>
          </w:tcPr>
          <w:p w:rsidR="00E65187" w:rsidRPr="00183B0D" w:rsidRDefault="00E65187" w:rsidP="006B2865">
            <w:pPr>
              <w:pStyle w:val="Tekstpodstawowy"/>
              <w:spacing w:before="600"/>
              <w:jc w:val="both"/>
              <w:rPr>
                <w:sz w:val="24"/>
                <w:szCs w:val="24"/>
              </w:rPr>
            </w:pPr>
            <w:r w:rsidRPr="00183B0D">
              <w:rPr>
                <w:sz w:val="24"/>
                <w:szCs w:val="24"/>
              </w:rPr>
              <w:t>.........................................,</w:t>
            </w:r>
          </w:p>
        </w:tc>
        <w:tc>
          <w:tcPr>
            <w:tcW w:w="0" w:type="auto"/>
          </w:tcPr>
          <w:p w:rsidR="00E65187" w:rsidRPr="00183B0D" w:rsidRDefault="00E65187" w:rsidP="006B2865">
            <w:pPr>
              <w:pStyle w:val="Tekstpodstawowy"/>
              <w:spacing w:before="600"/>
              <w:jc w:val="both"/>
              <w:rPr>
                <w:sz w:val="24"/>
                <w:szCs w:val="24"/>
              </w:rPr>
            </w:pPr>
            <w:r w:rsidRPr="00183B0D">
              <w:rPr>
                <w:sz w:val="24"/>
                <w:szCs w:val="24"/>
              </w:rPr>
              <w:t>............................</w:t>
            </w:r>
          </w:p>
        </w:tc>
        <w:tc>
          <w:tcPr>
            <w:tcW w:w="4123" w:type="dxa"/>
          </w:tcPr>
          <w:p w:rsidR="00E65187" w:rsidRPr="00183B0D" w:rsidRDefault="00E65187" w:rsidP="006B2865">
            <w:pPr>
              <w:pStyle w:val="Tekstpodstawowy"/>
              <w:spacing w:before="600"/>
              <w:jc w:val="both"/>
              <w:rPr>
                <w:sz w:val="24"/>
                <w:szCs w:val="24"/>
              </w:rPr>
            </w:pPr>
            <w:r w:rsidRPr="00183B0D">
              <w:rPr>
                <w:sz w:val="24"/>
                <w:szCs w:val="24"/>
              </w:rPr>
              <w:t>.........................................................</w:t>
            </w:r>
          </w:p>
        </w:tc>
      </w:tr>
      <w:tr w:rsidR="00E65187">
        <w:tc>
          <w:tcPr>
            <w:tcW w:w="0" w:type="auto"/>
          </w:tcPr>
          <w:p w:rsidR="00E65187" w:rsidRPr="00183B0D" w:rsidRDefault="00E65187" w:rsidP="006B2865">
            <w:pPr>
              <w:pStyle w:val="Tekstpodstawowy"/>
              <w:jc w:val="center"/>
              <w:rPr>
                <w:sz w:val="24"/>
                <w:szCs w:val="24"/>
              </w:rPr>
            </w:pPr>
            <w:r w:rsidRPr="00183B0D">
              <w:rPr>
                <w:sz w:val="24"/>
                <w:szCs w:val="24"/>
              </w:rPr>
              <w:t>Miejscowość</w:t>
            </w:r>
          </w:p>
        </w:tc>
        <w:tc>
          <w:tcPr>
            <w:tcW w:w="0" w:type="auto"/>
          </w:tcPr>
          <w:p w:rsidR="00E65187" w:rsidRPr="00183B0D" w:rsidRDefault="00E65187" w:rsidP="006B2865">
            <w:pPr>
              <w:pStyle w:val="Tekstpodstawowy"/>
              <w:jc w:val="center"/>
              <w:rPr>
                <w:sz w:val="24"/>
                <w:szCs w:val="24"/>
              </w:rPr>
            </w:pPr>
            <w:r w:rsidRPr="00183B0D">
              <w:rPr>
                <w:sz w:val="24"/>
                <w:szCs w:val="24"/>
              </w:rPr>
              <w:t>Data</w:t>
            </w:r>
          </w:p>
        </w:tc>
        <w:tc>
          <w:tcPr>
            <w:tcW w:w="4123" w:type="dxa"/>
          </w:tcPr>
          <w:p w:rsidR="00E65187" w:rsidRPr="00183B0D" w:rsidRDefault="00E65187" w:rsidP="006B2865">
            <w:pPr>
              <w:pStyle w:val="Tekstpodstawowy"/>
              <w:jc w:val="center"/>
              <w:rPr>
                <w:sz w:val="24"/>
                <w:szCs w:val="24"/>
              </w:rPr>
            </w:pPr>
            <w:r w:rsidRPr="00183B0D">
              <w:rPr>
                <w:sz w:val="24"/>
                <w:szCs w:val="24"/>
              </w:rPr>
              <w:t>Podpis i pieczęć Wykonawcy</w:t>
            </w:r>
          </w:p>
        </w:tc>
      </w:tr>
    </w:tbl>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EE1189"/>
    <w:p w:rsidR="00E65187" w:rsidRDefault="00E65187" w:rsidP="007A06F4">
      <w:pPr>
        <w:ind w:left="5103"/>
        <w:jc w:val="right"/>
      </w:pPr>
      <w:r>
        <w:lastRenderedPageBreak/>
        <w:t xml:space="preserve">Załącznik Nr </w:t>
      </w:r>
      <w:r w:rsidR="00A24C5C">
        <w:t>8</w:t>
      </w:r>
    </w:p>
    <w:p w:rsidR="00E65187" w:rsidRDefault="00E65187" w:rsidP="007A06F4"/>
    <w:p w:rsidR="00E65187" w:rsidRDefault="00E65187" w:rsidP="007A06F4"/>
    <w:p w:rsidR="00E65187" w:rsidRDefault="00E65187" w:rsidP="007A06F4"/>
    <w:p w:rsidR="00E65187" w:rsidRDefault="00E65187" w:rsidP="007A06F4">
      <w:r>
        <w:t>.................................................................</w:t>
      </w:r>
    </w:p>
    <w:p w:rsidR="00E65187" w:rsidRDefault="00E65187" w:rsidP="007A06F4">
      <w:r>
        <w:t>Nazwa Wykonawcy</w:t>
      </w:r>
    </w:p>
    <w:p w:rsidR="00E65187" w:rsidRDefault="00E65187" w:rsidP="007A06F4">
      <w:pPr>
        <w:spacing w:line="360" w:lineRule="auto"/>
      </w:pPr>
      <w:r>
        <w:t>.................................................................</w:t>
      </w:r>
    </w:p>
    <w:p w:rsidR="00E65187" w:rsidRDefault="00E65187" w:rsidP="007A06F4">
      <w:pPr>
        <w:spacing w:line="360" w:lineRule="auto"/>
      </w:pPr>
      <w:r>
        <w:t>.................................................................</w:t>
      </w:r>
    </w:p>
    <w:p w:rsidR="00E65187" w:rsidRDefault="00E65187" w:rsidP="007A06F4">
      <w:pPr>
        <w:spacing w:line="360" w:lineRule="auto"/>
      </w:pPr>
      <w:r>
        <w:t>Imię i nazwisko składającego oświadczenie</w:t>
      </w:r>
    </w:p>
    <w:p w:rsidR="00E65187" w:rsidRDefault="00E65187" w:rsidP="007A06F4">
      <w:pPr>
        <w:pStyle w:val="Nagwek1"/>
        <w:numPr>
          <w:ilvl w:val="0"/>
          <w:numId w:val="0"/>
        </w:numPr>
        <w:spacing w:before="960" w:after="480"/>
        <w:ind w:left="431"/>
        <w:jc w:val="center"/>
        <w:rPr>
          <w:rFonts w:cs="Times New Roman"/>
          <w:u w:val="single"/>
        </w:rPr>
      </w:pPr>
    </w:p>
    <w:p w:rsidR="00E65187" w:rsidRPr="00A24C5C" w:rsidRDefault="00E65187" w:rsidP="007A06F4">
      <w:pPr>
        <w:pStyle w:val="Nagwek1"/>
        <w:numPr>
          <w:ilvl w:val="0"/>
          <w:numId w:val="0"/>
        </w:numPr>
        <w:spacing w:before="960" w:after="480"/>
        <w:ind w:left="431"/>
        <w:jc w:val="center"/>
        <w:rPr>
          <w:rFonts w:ascii="Times New Roman" w:hAnsi="Times New Roman" w:cs="Times New Roman"/>
          <w:sz w:val="24"/>
          <w:szCs w:val="24"/>
          <w:u w:val="single"/>
        </w:rPr>
      </w:pPr>
      <w:r w:rsidRPr="00A24C5C">
        <w:rPr>
          <w:rFonts w:ascii="Times New Roman" w:hAnsi="Times New Roman" w:cs="Times New Roman"/>
          <w:sz w:val="24"/>
          <w:szCs w:val="24"/>
          <w:u w:val="single"/>
        </w:rPr>
        <w:t>OŚWIADCZENIE</w:t>
      </w:r>
    </w:p>
    <w:p w:rsidR="00E65187" w:rsidRPr="00A24C5C" w:rsidRDefault="00E65187" w:rsidP="007A06F4">
      <w:pPr>
        <w:pStyle w:val="Tekstpodstawowy"/>
        <w:spacing w:before="240" w:after="240"/>
        <w:jc w:val="both"/>
        <w:rPr>
          <w:sz w:val="24"/>
          <w:szCs w:val="24"/>
        </w:rPr>
      </w:pPr>
    </w:p>
    <w:p w:rsidR="00E65187" w:rsidRPr="00A24C5C" w:rsidRDefault="00E65187" w:rsidP="007A06F4">
      <w:pPr>
        <w:pStyle w:val="Tekstpodstawowy"/>
        <w:spacing w:before="240" w:after="240"/>
        <w:jc w:val="both"/>
        <w:rPr>
          <w:sz w:val="24"/>
          <w:szCs w:val="24"/>
        </w:rPr>
      </w:pPr>
      <w:r w:rsidRPr="00A24C5C">
        <w:rPr>
          <w:sz w:val="24"/>
          <w:szCs w:val="24"/>
        </w:rPr>
        <w:t>Zgodnie z art. 26 ust. 2d ustawy Prawo zamówień publicznych (tekst jednolity Dz. U. z 2013 r. poz. 907 z późn. zm.) oświadczam, że:</w:t>
      </w:r>
    </w:p>
    <w:p w:rsidR="00E65187" w:rsidRPr="00A24C5C" w:rsidRDefault="00E65187" w:rsidP="007A06F4">
      <w:pPr>
        <w:pStyle w:val="Tekstpodstawowy"/>
        <w:suppressAutoHyphens/>
        <w:jc w:val="both"/>
        <w:rPr>
          <w:sz w:val="24"/>
          <w:szCs w:val="24"/>
        </w:rPr>
      </w:pPr>
      <w:r w:rsidRPr="00A24C5C">
        <w:rPr>
          <w:b/>
          <w:bCs/>
          <w:sz w:val="24"/>
          <w:szCs w:val="24"/>
        </w:rPr>
        <w:t>*nie należę</w:t>
      </w:r>
      <w:r w:rsidRPr="00A24C5C">
        <w:rPr>
          <w:sz w:val="24"/>
          <w:szCs w:val="24"/>
        </w:rPr>
        <w:t xml:space="preserve"> do grupy kapitałowej o której mowa w  art. 24 ust. 2 pkt 5 ustawy z dnia 29 stycznia 2004 r. – Prawo zamówień publicznych (tekst jednolity Dz. U. z 2013 r. poz. 907 z późn. zm.)</w:t>
      </w:r>
    </w:p>
    <w:p w:rsidR="00E65187" w:rsidRPr="00A24C5C" w:rsidRDefault="00E65187" w:rsidP="007A06F4">
      <w:pPr>
        <w:pStyle w:val="Tekstpodstawowy"/>
        <w:suppressAutoHyphens/>
        <w:jc w:val="both"/>
        <w:rPr>
          <w:sz w:val="24"/>
          <w:szCs w:val="24"/>
        </w:rPr>
      </w:pPr>
    </w:p>
    <w:p w:rsidR="00E65187" w:rsidRPr="00A24C5C" w:rsidRDefault="00E65187" w:rsidP="007A06F4">
      <w:pPr>
        <w:pStyle w:val="Tekstpodstawowy"/>
        <w:suppressAutoHyphens/>
        <w:jc w:val="both"/>
        <w:rPr>
          <w:sz w:val="24"/>
          <w:szCs w:val="24"/>
        </w:rPr>
      </w:pPr>
      <w:r w:rsidRPr="00A24C5C">
        <w:rPr>
          <w:b/>
          <w:bCs/>
          <w:sz w:val="24"/>
          <w:szCs w:val="24"/>
        </w:rPr>
        <w:t>*należę</w:t>
      </w:r>
      <w:r w:rsidRPr="00A24C5C">
        <w:rPr>
          <w:sz w:val="24"/>
          <w:szCs w:val="24"/>
        </w:rPr>
        <w:t xml:space="preserve"> do grupy kapitałowej o której mowa w  art. 24 ust. 2 pkt 5 ustawy z dnia 29 stycznia 2004 r. – Prawo zamówień publicznych (tekst jednolity Dz. U. z 2013 r. poz. 907 z późn. zm.). Wykaz podmiotów należących do tej grupy kapitałowej składam w załączeniu do niniejszego oświadczenia.</w:t>
      </w:r>
    </w:p>
    <w:p w:rsidR="00E65187" w:rsidRPr="00A24C5C" w:rsidRDefault="00E65187" w:rsidP="007A06F4">
      <w:pPr>
        <w:pStyle w:val="Tekstpodstawowy"/>
        <w:suppressAutoHyphens/>
        <w:jc w:val="both"/>
        <w:rPr>
          <w:sz w:val="24"/>
          <w:szCs w:val="24"/>
        </w:rPr>
      </w:pPr>
    </w:p>
    <w:p w:rsidR="00E65187" w:rsidRPr="00A24C5C" w:rsidRDefault="00E65187" w:rsidP="007A06F4">
      <w:pPr>
        <w:pStyle w:val="Tekstpodstawowy"/>
        <w:suppressAutoHyphens/>
        <w:jc w:val="both"/>
        <w:rPr>
          <w:sz w:val="24"/>
          <w:szCs w:val="24"/>
        </w:rPr>
      </w:pPr>
    </w:p>
    <w:p w:rsidR="00E65187" w:rsidRPr="00A24C5C" w:rsidRDefault="00E65187" w:rsidP="007A06F4">
      <w:pPr>
        <w:pStyle w:val="Tekstpodstawowy"/>
        <w:suppressAutoHyphens/>
        <w:jc w:val="both"/>
        <w:rPr>
          <w:sz w:val="24"/>
          <w:szCs w:val="24"/>
        </w:rPr>
      </w:pPr>
      <w:r w:rsidRPr="00A24C5C">
        <w:rPr>
          <w:sz w:val="24"/>
          <w:szCs w:val="24"/>
        </w:rPr>
        <w:t>* niewłaściwe skreślić</w:t>
      </w:r>
    </w:p>
    <w:p w:rsidR="00E65187" w:rsidRDefault="00E65187" w:rsidP="007A06F4">
      <w:pPr>
        <w:pStyle w:val="Tekstpodstawowy"/>
        <w:suppressAutoHyphens/>
        <w:jc w:val="both"/>
      </w:pPr>
    </w:p>
    <w:p w:rsidR="00E65187" w:rsidRDefault="00E65187" w:rsidP="007A06F4">
      <w:pPr>
        <w:pStyle w:val="Tekstpodstawowy"/>
        <w:suppressAutoHyphens/>
        <w:jc w:val="both"/>
      </w:pPr>
    </w:p>
    <w:p w:rsidR="00E65187" w:rsidRDefault="00E65187" w:rsidP="007A06F4">
      <w:pPr>
        <w:pStyle w:val="Tekstpodstawowy"/>
        <w:suppressAutoHyphens/>
        <w:jc w:val="both"/>
      </w:pPr>
    </w:p>
    <w:tbl>
      <w:tblPr>
        <w:tblpPr w:leftFromText="141" w:rightFromText="141" w:vertAnchor="text" w:horzAnchor="margin" w:tblpXSpec="center" w:tblpY="134"/>
        <w:tblW w:w="0" w:type="auto"/>
        <w:tblLook w:val="00A0"/>
      </w:tblPr>
      <w:tblGrid>
        <w:gridCol w:w="2736"/>
        <w:gridCol w:w="1896"/>
        <w:gridCol w:w="4123"/>
      </w:tblGrid>
      <w:tr w:rsidR="00E65187">
        <w:tc>
          <w:tcPr>
            <w:tcW w:w="0" w:type="auto"/>
          </w:tcPr>
          <w:p w:rsidR="00E65187" w:rsidRPr="00183B0D" w:rsidRDefault="00E65187" w:rsidP="007A06F4">
            <w:pPr>
              <w:pStyle w:val="Tekstpodstawowy"/>
              <w:spacing w:before="600"/>
              <w:jc w:val="both"/>
              <w:rPr>
                <w:sz w:val="24"/>
                <w:szCs w:val="24"/>
              </w:rPr>
            </w:pPr>
            <w:r w:rsidRPr="00183B0D">
              <w:rPr>
                <w:sz w:val="24"/>
                <w:szCs w:val="24"/>
              </w:rPr>
              <w:t>.........................................,</w:t>
            </w:r>
          </w:p>
        </w:tc>
        <w:tc>
          <w:tcPr>
            <w:tcW w:w="0" w:type="auto"/>
          </w:tcPr>
          <w:p w:rsidR="00E65187" w:rsidRPr="00183B0D" w:rsidRDefault="00E65187" w:rsidP="007A06F4">
            <w:pPr>
              <w:pStyle w:val="Tekstpodstawowy"/>
              <w:spacing w:before="600"/>
              <w:jc w:val="both"/>
              <w:rPr>
                <w:sz w:val="24"/>
                <w:szCs w:val="24"/>
              </w:rPr>
            </w:pPr>
            <w:r w:rsidRPr="00183B0D">
              <w:rPr>
                <w:sz w:val="24"/>
                <w:szCs w:val="24"/>
              </w:rPr>
              <w:t>............................</w:t>
            </w:r>
          </w:p>
        </w:tc>
        <w:tc>
          <w:tcPr>
            <w:tcW w:w="4123" w:type="dxa"/>
          </w:tcPr>
          <w:p w:rsidR="00E65187" w:rsidRPr="00183B0D" w:rsidRDefault="00E65187" w:rsidP="007A06F4">
            <w:pPr>
              <w:pStyle w:val="Tekstpodstawowy"/>
              <w:spacing w:before="600"/>
              <w:jc w:val="both"/>
              <w:rPr>
                <w:sz w:val="24"/>
                <w:szCs w:val="24"/>
              </w:rPr>
            </w:pPr>
            <w:r w:rsidRPr="00183B0D">
              <w:rPr>
                <w:sz w:val="24"/>
                <w:szCs w:val="24"/>
              </w:rPr>
              <w:t>.........................................................</w:t>
            </w:r>
          </w:p>
        </w:tc>
      </w:tr>
      <w:tr w:rsidR="00E65187">
        <w:tc>
          <w:tcPr>
            <w:tcW w:w="0" w:type="auto"/>
          </w:tcPr>
          <w:p w:rsidR="00E65187" w:rsidRPr="00183B0D" w:rsidRDefault="00E65187" w:rsidP="007A06F4">
            <w:pPr>
              <w:pStyle w:val="Tekstpodstawowy"/>
              <w:jc w:val="center"/>
              <w:rPr>
                <w:sz w:val="24"/>
                <w:szCs w:val="24"/>
              </w:rPr>
            </w:pPr>
            <w:r w:rsidRPr="00183B0D">
              <w:rPr>
                <w:sz w:val="24"/>
                <w:szCs w:val="24"/>
              </w:rPr>
              <w:t>Miejscowość</w:t>
            </w:r>
          </w:p>
        </w:tc>
        <w:tc>
          <w:tcPr>
            <w:tcW w:w="0" w:type="auto"/>
          </w:tcPr>
          <w:p w:rsidR="00E65187" w:rsidRPr="00183B0D" w:rsidRDefault="00E65187" w:rsidP="007A06F4">
            <w:pPr>
              <w:pStyle w:val="Tekstpodstawowy"/>
              <w:jc w:val="center"/>
              <w:rPr>
                <w:sz w:val="24"/>
                <w:szCs w:val="24"/>
              </w:rPr>
            </w:pPr>
            <w:r w:rsidRPr="00183B0D">
              <w:rPr>
                <w:sz w:val="24"/>
                <w:szCs w:val="24"/>
              </w:rPr>
              <w:t>Data</w:t>
            </w:r>
          </w:p>
        </w:tc>
        <w:tc>
          <w:tcPr>
            <w:tcW w:w="4123" w:type="dxa"/>
          </w:tcPr>
          <w:p w:rsidR="00E65187" w:rsidRPr="00183B0D" w:rsidRDefault="00E65187" w:rsidP="007A06F4">
            <w:pPr>
              <w:pStyle w:val="Tekstpodstawowy"/>
              <w:jc w:val="center"/>
              <w:rPr>
                <w:sz w:val="24"/>
                <w:szCs w:val="24"/>
              </w:rPr>
            </w:pPr>
            <w:r w:rsidRPr="00183B0D">
              <w:rPr>
                <w:sz w:val="24"/>
                <w:szCs w:val="24"/>
              </w:rPr>
              <w:t>Podpis i pieczęć Wykonawcy</w:t>
            </w:r>
          </w:p>
        </w:tc>
      </w:tr>
    </w:tbl>
    <w:p w:rsidR="00E65187" w:rsidRDefault="00E65187" w:rsidP="007A06F4"/>
    <w:p w:rsidR="00E65187" w:rsidRDefault="00E65187" w:rsidP="007A06F4"/>
    <w:p w:rsidR="00E65187" w:rsidRDefault="00E65187" w:rsidP="007A06F4"/>
    <w:p w:rsidR="00E65187" w:rsidRPr="009518A7" w:rsidRDefault="00E65187" w:rsidP="00EE1189"/>
    <w:sectPr w:rsidR="00E65187" w:rsidRPr="009518A7" w:rsidSect="000E0A5F">
      <w:headerReference w:type="default" r:id="rId12"/>
      <w:footerReference w:type="default" r:id="rId13"/>
      <w:pgSz w:w="11906" w:h="16838" w:code="9"/>
      <w:pgMar w:top="1418" w:right="1247" w:bottom="1418"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B15" w:rsidRDefault="000E3B15">
      <w:r>
        <w:separator/>
      </w:r>
    </w:p>
  </w:endnote>
  <w:endnote w:type="continuationSeparator" w:id="0">
    <w:p w:rsidR="000E3B15" w:rsidRDefault="000E3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charset w:val="00"/>
    <w:family w:val="auto"/>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Bold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E593E" w:rsidRPr="0086325D">
      <w:tc>
        <w:tcPr>
          <w:tcW w:w="9212" w:type="dxa"/>
          <w:tcBorders>
            <w:left w:val="nil"/>
            <w:bottom w:val="nil"/>
            <w:right w:val="nil"/>
          </w:tcBorders>
        </w:tcPr>
        <w:p w:rsidR="004C35A8" w:rsidRDefault="004C35A8" w:rsidP="004C35A8">
          <w:pPr>
            <w:jc w:val="center"/>
            <w:rPr>
              <w:sz w:val="16"/>
              <w:szCs w:val="16"/>
            </w:rPr>
          </w:pPr>
          <w:r>
            <w:rPr>
              <w:sz w:val="16"/>
              <w:szCs w:val="16"/>
            </w:rPr>
            <w:t>SUPRA BROKERS Sp. z o.o.</w:t>
          </w:r>
        </w:p>
        <w:p w:rsidR="004C35A8" w:rsidRDefault="004C35A8" w:rsidP="004C35A8">
          <w:pPr>
            <w:autoSpaceDE w:val="0"/>
            <w:autoSpaceDN w:val="0"/>
            <w:adjustRightInd w:val="0"/>
            <w:jc w:val="center"/>
            <w:rPr>
              <w:sz w:val="16"/>
              <w:szCs w:val="16"/>
            </w:rPr>
          </w:pPr>
          <w:r>
            <w:rPr>
              <w:sz w:val="16"/>
              <w:szCs w:val="16"/>
            </w:rPr>
            <w:t xml:space="preserve">54-118 Wrocław, Aleja Śląska 1 Budynek S 1-2 piętro III, tel.: 71 77 70 400, fax: 71 77 70 455, </w:t>
          </w:r>
        </w:p>
        <w:p w:rsidR="004C35A8" w:rsidRDefault="004C35A8" w:rsidP="004C35A8">
          <w:pPr>
            <w:autoSpaceDE w:val="0"/>
            <w:autoSpaceDN w:val="0"/>
            <w:adjustRightInd w:val="0"/>
            <w:jc w:val="center"/>
            <w:rPr>
              <w:sz w:val="16"/>
              <w:szCs w:val="16"/>
            </w:rPr>
          </w:pPr>
          <w:r>
            <w:rPr>
              <w:sz w:val="16"/>
              <w:szCs w:val="16"/>
            </w:rPr>
            <w:t xml:space="preserve">e-mail: centrala@suprabrokers.pl NIP: 8992523230, REGON: 931886336, nr  KRS: </w:t>
          </w:r>
          <w:r w:rsidRPr="004C35A8">
            <w:rPr>
              <w:rFonts w:eastAsia="Calibri"/>
              <w:bCs/>
              <w:noProof/>
              <w:sz w:val="16"/>
              <w:szCs w:val="16"/>
              <w:lang w:eastAsia="en-US"/>
            </w:rPr>
            <w:t>0000155993</w:t>
          </w:r>
          <w:r>
            <w:rPr>
              <w:sz w:val="16"/>
              <w:szCs w:val="16"/>
            </w:rPr>
            <w:t>, Sąd Rejonowy dla Wrocławia-Fabrycznej, VI Wydział Gospodarczy KRS,</w:t>
          </w:r>
        </w:p>
        <w:p w:rsidR="004C35A8" w:rsidRDefault="004C35A8" w:rsidP="004C35A8">
          <w:pPr>
            <w:jc w:val="center"/>
            <w:rPr>
              <w:sz w:val="16"/>
              <w:szCs w:val="16"/>
            </w:rPr>
          </w:pPr>
          <w:r>
            <w:rPr>
              <w:sz w:val="16"/>
              <w:szCs w:val="16"/>
            </w:rPr>
            <w:t>Kapitał zakładowy: 501 800 PLN - wpłacony w całości</w:t>
          </w:r>
        </w:p>
        <w:p w:rsidR="004C35A8" w:rsidRDefault="004C35A8" w:rsidP="004C35A8">
          <w:pPr>
            <w:jc w:val="center"/>
            <w:rPr>
              <w:sz w:val="16"/>
              <w:szCs w:val="16"/>
            </w:rPr>
          </w:pPr>
          <w:r>
            <w:rPr>
              <w:sz w:val="16"/>
              <w:szCs w:val="16"/>
            </w:rPr>
            <w:t>www.suprabrokers.pl</w:t>
          </w:r>
        </w:p>
        <w:p w:rsidR="005E593E" w:rsidRPr="006979A5" w:rsidRDefault="005E593E" w:rsidP="00FD7467">
          <w:pPr>
            <w:jc w:val="center"/>
            <w:rPr>
              <w:sz w:val="16"/>
              <w:szCs w:val="16"/>
              <w:lang w:val="en-US"/>
            </w:rPr>
          </w:pPr>
        </w:p>
      </w:tc>
    </w:tr>
  </w:tbl>
  <w:p w:rsidR="005E593E" w:rsidRPr="000D22B4" w:rsidRDefault="005E593E" w:rsidP="00FD7467">
    <w:pPr>
      <w:pStyle w:val="Stopka"/>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3E" w:rsidRDefault="005E593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B15" w:rsidRDefault="000E3B15">
      <w:r>
        <w:separator/>
      </w:r>
    </w:p>
  </w:footnote>
  <w:footnote w:type="continuationSeparator" w:id="0">
    <w:p w:rsidR="000E3B15" w:rsidRDefault="000E3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3E" w:rsidRDefault="005E593E" w:rsidP="00FD7467">
    <w:pPr>
      <w:pStyle w:val="Nagwek"/>
      <w:framePr w:wrap="auto" w:vAnchor="text" w:hAnchor="margin" w:xAlign="right" w:y="1"/>
      <w:rPr>
        <w:rStyle w:val="Numerstrony"/>
      </w:rPr>
    </w:pPr>
  </w:p>
  <w:tbl>
    <w:tblPr>
      <w:tblW w:w="0" w:type="auto"/>
      <w:tblInd w:w="2" w:type="dxa"/>
      <w:tblBorders>
        <w:bottom w:val="single" w:sz="4" w:space="0" w:color="auto"/>
      </w:tblBorders>
      <w:tblLook w:val="00A0"/>
    </w:tblPr>
    <w:tblGrid>
      <w:gridCol w:w="5231"/>
      <w:gridCol w:w="4055"/>
    </w:tblGrid>
    <w:tr w:rsidR="005E593E">
      <w:trPr>
        <w:trHeight w:val="137"/>
      </w:trPr>
      <w:tc>
        <w:tcPr>
          <w:tcW w:w="5231" w:type="dxa"/>
          <w:vMerge w:val="restart"/>
        </w:tcPr>
        <w:p w:rsidR="005E593E" w:rsidRPr="00183B0D" w:rsidRDefault="004D3395" w:rsidP="00FD7467">
          <w:pPr>
            <w:pStyle w:val="Nagwek"/>
            <w:ind w:right="360"/>
            <w:rPr>
              <w:sz w:val="24"/>
              <w:szCs w:val="24"/>
            </w:rPr>
          </w:pPr>
          <w:r>
            <w:rPr>
              <w:noProof/>
              <w:sz w:val="18"/>
              <w:szCs w:val="18"/>
            </w:rPr>
            <w:drawing>
              <wp:inline distT="0" distB="0" distL="0" distR="0">
                <wp:extent cx="2809875" cy="552450"/>
                <wp:effectExtent l="19050" t="0" r="0" b="0"/>
                <wp:docPr id="4" name="Obraz 8" descr="Opis: C:\Users\DKorbel\loga firmy\supra brokers\czarny 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C:\Users\DKorbel\loga firmy\supra brokers\czarny kontur.png"/>
                        <pic:cNvPicPr>
                          <a:picLocks noChangeAspect="1" noChangeArrowheads="1"/>
                        </pic:cNvPicPr>
                      </pic:nvPicPr>
                      <pic:blipFill>
                        <a:blip r:embed="rId1"/>
                        <a:srcRect l="3403" t="11018" b="19490"/>
                        <a:stretch>
                          <a:fillRect/>
                        </a:stretch>
                      </pic:blipFill>
                      <pic:spPr bwMode="auto">
                        <a:xfrm>
                          <a:off x="0" y="0"/>
                          <a:ext cx="2809875" cy="552450"/>
                        </a:xfrm>
                        <a:prstGeom prst="rect">
                          <a:avLst/>
                        </a:prstGeom>
                        <a:noFill/>
                        <a:ln w="9525">
                          <a:noFill/>
                          <a:miter lim="800000"/>
                          <a:headEnd/>
                          <a:tailEnd/>
                        </a:ln>
                      </pic:spPr>
                    </pic:pic>
                  </a:graphicData>
                </a:graphic>
              </wp:inline>
            </w:drawing>
          </w:r>
        </w:p>
      </w:tc>
      <w:tc>
        <w:tcPr>
          <w:tcW w:w="4057" w:type="dxa"/>
        </w:tcPr>
        <w:p w:rsidR="005E593E" w:rsidRPr="00183B0D" w:rsidRDefault="005E593E" w:rsidP="00FD7467">
          <w:pPr>
            <w:pStyle w:val="Nagwek"/>
            <w:tabs>
              <w:tab w:val="left" w:pos="7600"/>
            </w:tabs>
            <w:ind w:right="-2"/>
            <w:jc w:val="right"/>
            <w:rPr>
              <w:snapToGrid w:val="0"/>
              <w:sz w:val="24"/>
              <w:szCs w:val="24"/>
            </w:rPr>
          </w:pPr>
        </w:p>
      </w:tc>
    </w:tr>
    <w:tr w:rsidR="005E593E">
      <w:trPr>
        <w:trHeight w:val="128"/>
      </w:trPr>
      <w:tc>
        <w:tcPr>
          <w:tcW w:w="5231" w:type="dxa"/>
          <w:vMerge/>
        </w:tcPr>
        <w:p w:rsidR="005E593E" w:rsidRPr="00183B0D" w:rsidRDefault="005E593E" w:rsidP="00FD7467">
          <w:pPr>
            <w:pStyle w:val="Nagwek"/>
            <w:ind w:right="360"/>
            <w:rPr>
              <w:sz w:val="24"/>
              <w:szCs w:val="24"/>
            </w:rPr>
          </w:pPr>
        </w:p>
      </w:tc>
      <w:tc>
        <w:tcPr>
          <w:tcW w:w="4057" w:type="dxa"/>
        </w:tcPr>
        <w:p w:rsidR="005E593E" w:rsidRPr="00183B0D" w:rsidRDefault="005E593E" w:rsidP="00FD7467">
          <w:pPr>
            <w:pStyle w:val="Nagwek"/>
            <w:tabs>
              <w:tab w:val="left" w:pos="7600"/>
            </w:tabs>
            <w:ind w:right="-2"/>
            <w:jc w:val="right"/>
            <w:rPr>
              <w:snapToGrid w:val="0"/>
              <w:sz w:val="24"/>
              <w:szCs w:val="24"/>
            </w:rPr>
          </w:pPr>
          <w:r w:rsidRPr="00183B0D">
            <w:rPr>
              <w:snapToGrid w:val="0"/>
              <w:sz w:val="18"/>
              <w:szCs w:val="18"/>
            </w:rPr>
            <w:t xml:space="preserve">Strona </w:t>
          </w:r>
          <w:r w:rsidR="006E1D4F" w:rsidRPr="00183B0D">
            <w:rPr>
              <w:snapToGrid w:val="0"/>
              <w:sz w:val="18"/>
              <w:szCs w:val="18"/>
            </w:rPr>
            <w:fldChar w:fldCharType="begin"/>
          </w:r>
          <w:r w:rsidRPr="00183B0D">
            <w:rPr>
              <w:snapToGrid w:val="0"/>
              <w:sz w:val="18"/>
              <w:szCs w:val="18"/>
            </w:rPr>
            <w:instrText xml:space="preserve"> PAGE </w:instrText>
          </w:r>
          <w:r w:rsidR="006E1D4F" w:rsidRPr="00183B0D">
            <w:rPr>
              <w:snapToGrid w:val="0"/>
              <w:sz w:val="18"/>
              <w:szCs w:val="18"/>
            </w:rPr>
            <w:fldChar w:fldCharType="separate"/>
          </w:r>
          <w:r w:rsidR="004D3395">
            <w:rPr>
              <w:noProof/>
              <w:snapToGrid w:val="0"/>
              <w:sz w:val="18"/>
              <w:szCs w:val="18"/>
            </w:rPr>
            <w:t>10</w:t>
          </w:r>
          <w:r w:rsidR="006E1D4F" w:rsidRPr="00183B0D">
            <w:rPr>
              <w:snapToGrid w:val="0"/>
              <w:sz w:val="18"/>
              <w:szCs w:val="18"/>
            </w:rPr>
            <w:fldChar w:fldCharType="end"/>
          </w:r>
          <w:r w:rsidRPr="00183B0D">
            <w:rPr>
              <w:snapToGrid w:val="0"/>
              <w:sz w:val="18"/>
              <w:szCs w:val="18"/>
            </w:rPr>
            <w:t xml:space="preserve"> z </w:t>
          </w:r>
          <w:r w:rsidR="006E1D4F" w:rsidRPr="00183B0D">
            <w:rPr>
              <w:snapToGrid w:val="0"/>
              <w:sz w:val="18"/>
              <w:szCs w:val="18"/>
            </w:rPr>
            <w:fldChar w:fldCharType="begin"/>
          </w:r>
          <w:r w:rsidRPr="00183B0D">
            <w:rPr>
              <w:snapToGrid w:val="0"/>
              <w:sz w:val="18"/>
              <w:szCs w:val="18"/>
            </w:rPr>
            <w:instrText xml:space="preserve"> NUMPAGES </w:instrText>
          </w:r>
          <w:r w:rsidR="006E1D4F" w:rsidRPr="00183B0D">
            <w:rPr>
              <w:snapToGrid w:val="0"/>
              <w:sz w:val="18"/>
              <w:szCs w:val="18"/>
            </w:rPr>
            <w:fldChar w:fldCharType="separate"/>
          </w:r>
          <w:r w:rsidR="004D3395">
            <w:rPr>
              <w:noProof/>
              <w:snapToGrid w:val="0"/>
              <w:sz w:val="18"/>
              <w:szCs w:val="18"/>
            </w:rPr>
            <w:t>24</w:t>
          </w:r>
          <w:r w:rsidR="006E1D4F" w:rsidRPr="00183B0D">
            <w:rPr>
              <w:snapToGrid w:val="0"/>
              <w:sz w:val="18"/>
              <w:szCs w:val="18"/>
            </w:rPr>
            <w:fldChar w:fldCharType="end"/>
          </w:r>
        </w:p>
      </w:tc>
    </w:tr>
    <w:tr w:rsidR="005E593E">
      <w:trPr>
        <w:trHeight w:val="345"/>
      </w:trPr>
      <w:tc>
        <w:tcPr>
          <w:tcW w:w="5231" w:type="dxa"/>
          <w:vMerge/>
        </w:tcPr>
        <w:p w:rsidR="005E593E" w:rsidRPr="00183B0D" w:rsidRDefault="005E593E" w:rsidP="00FD7467">
          <w:pPr>
            <w:pStyle w:val="Nagwek"/>
            <w:ind w:right="360"/>
            <w:rPr>
              <w:sz w:val="24"/>
              <w:szCs w:val="24"/>
            </w:rPr>
          </w:pPr>
        </w:p>
      </w:tc>
      <w:tc>
        <w:tcPr>
          <w:tcW w:w="4057" w:type="dxa"/>
        </w:tcPr>
        <w:p w:rsidR="005E593E" w:rsidRPr="00183B0D" w:rsidRDefault="005E593E" w:rsidP="00FD7467">
          <w:pPr>
            <w:pStyle w:val="Nagwek"/>
            <w:ind w:right="360"/>
            <w:rPr>
              <w:sz w:val="24"/>
              <w:szCs w:val="24"/>
            </w:rPr>
          </w:pPr>
        </w:p>
      </w:tc>
    </w:tr>
    <w:tr w:rsidR="005E593E" w:rsidRPr="006979A5">
      <w:trPr>
        <w:trHeight w:val="495"/>
      </w:trPr>
      <w:tc>
        <w:tcPr>
          <w:tcW w:w="5231" w:type="dxa"/>
          <w:tcBorders>
            <w:bottom w:val="single" w:sz="4" w:space="0" w:color="auto"/>
          </w:tcBorders>
        </w:tcPr>
        <w:p w:rsidR="005E593E" w:rsidRPr="00183B0D" w:rsidRDefault="005E593E" w:rsidP="00FD7467">
          <w:pPr>
            <w:pStyle w:val="Nagwek"/>
            <w:ind w:right="360"/>
            <w:rPr>
              <w:sz w:val="24"/>
              <w:szCs w:val="24"/>
            </w:rPr>
          </w:pPr>
        </w:p>
      </w:tc>
      <w:tc>
        <w:tcPr>
          <w:tcW w:w="4057" w:type="dxa"/>
          <w:tcBorders>
            <w:bottom w:val="single" w:sz="4" w:space="0" w:color="auto"/>
          </w:tcBorders>
        </w:tcPr>
        <w:p w:rsidR="005E593E" w:rsidRPr="006979A5" w:rsidRDefault="005E593E" w:rsidP="00FD7467">
          <w:pPr>
            <w:jc w:val="right"/>
            <w:rPr>
              <w:sz w:val="18"/>
              <w:szCs w:val="18"/>
            </w:rPr>
          </w:pPr>
          <w:r w:rsidRPr="006979A5">
            <w:rPr>
              <w:sz w:val="18"/>
              <w:szCs w:val="18"/>
            </w:rPr>
            <w:t>F</w:t>
          </w:r>
          <w:r>
            <w:rPr>
              <w:sz w:val="18"/>
              <w:szCs w:val="18"/>
            </w:rPr>
            <w:t xml:space="preserve">193 </w:t>
          </w:r>
          <w:r w:rsidRPr="006979A5">
            <w:rPr>
              <w:sz w:val="18"/>
              <w:szCs w:val="18"/>
            </w:rPr>
            <w:t>Dokument chroniony prawem autorskim</w:t>
          </w:r>
        </w:p>
        <w:p w:rsidR="005E593E" w:rsidRPr="00183B0D" w:rsidRDefault="005E593E" w:rsidP="00FD7467">
          <w:pPr>
            <w:pStyle w:val="Tekstpodstawowy"/>
            <w:jc w:val="right"/>
            <w:rPr>
              <w:sz w:val="18"/>
              <w:szCs w:val="18"/>
            </w:rPr>
          </w:pPr>
          <w:r w:rsidRPr="00183B0D">
            <w:rPr>
              <w:sz w:val="18"/>
              <w:szCs w:val="18"/>
            </w:rPr>
            <w:t>© Supra Brokers Sp. z o. o.</w:t>
          </w:r>
        </w:p>
      </w:tc>
    </w:tr>
  </w:tbl>
  <w:p w:rsidR="005E593E" w:rsidRPr="00FD7467" w:rsidRDefault="005E593E" w:rsidP="00FD746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3E" w:rsidRDefault="005E593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AA464C"/>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007AB9"/>
    <w:multiLevelType w:val="hybridMultilevel"/>
    <w:tmpl w:val="507064DC"/>
    <w:lvl w:ilvl="0" w:tplc="51B87EA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6F52231"/>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A33BA8"/>
    <w:multiLevelType w:val="singleLevel"/>
    <w:tmpl w:val="8A86B7EA"/>
    <w:lvl w:ilvl="0">
      <w:start w:val="1"/>
      <w:numFmt w:val="decimal"/>
      <w:lvlText w:val="%1."/>
      <w:lvlJc w:val="left"/>
      <w:pPr>
        <w:tabs>
          <w:tab w:val="num" w:pos="360"/>
        </w:tabs>
        <w:ind w:left="360" w:hanging="360"/>
      </w:pPr>
    </w:lvl>
  </w:abstractNum>
  <w:abstractNum w:abstractNumId="5">
    <w:nsid w:val="0D175A87"/>
    <w:multiLevelType w:val="hybridMultilevel"/>
    <w:tmpl w:val="89585DBC"/>
    <w:lvl w:ilvl="0" w:tplc="1BF29BC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21163A"/>
    <w:multiLevelType w:val="hybridMultilevel"/>
    <w:tmpl w:val="8962ED02"/>
    <w:lvl w:ilvl="0" w:tplc="22B83BD4">
      <w:start w:val="6"/>
      <w:numFmt w:val="decimal"/>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1593530"/>
    <w:multiLevelType w:val="hybridMultilevel"/>
    <w:tmpl w:val="E3721F80"/>
    <w:lvl w:ilvl="0" w:tplc="8B28203E">
      <w:start w:val="1"/>
      <w:numFmt w:val="decimal"/>
      <w:lvlText w:val="%1."/>
      <w:lvlJc w:val="left"/>
      <w:pPr>
        <w:tabs>
          <w:tab w:val="num" w:pos="340"/>
        </w:tabs>
        <w:ind w:left="340" w:hanging="340"/>
      </w:pPr>
      <w:rPr>
        <w:rFonts w:hint="default"/>
      </w:rPr>
    </w:lvl>
    <w:lvl w:ilvl="1" w:tplc="E110E104">
      <w:start w:val="11"/>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6FF7B2E"/>
    <w:multiLevelType w:val="hybridMultilevel"/>
    <w:tmpl w:val="D24C5718"/>
    <w:lvl w:ilvl="0" w:tplc="8744A6D8">
      <w:start w:val="1"/>
      <w:numFmt w:val="decimal"/>
      <w:lvlText w:val="%1)"/>
      <w:lvlJc w:val="left"/>
      <w:pPr>
        <w:tabs>
          <w:tab w:val="num" w:pos="816"/>
        </w:tabs>
        <w:ind w:left="81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9686139"/>
    <w:multiLevelType w:val="hybridMultilevel"/>
    <w:tmpl w:val="07547608"/>
    <w:lvl w:ilvl="0" w:tplc="39C25B66">
      <w:start w:val="1"/>
      <w:numFmt w:val="decimal"/>
      <w:lvlText w:val="%1."/>
      <w:lvlJc w:val="left"/>
      <w:pPr>
        <w:tabs>
          <w:tab w:val="num" w:pos="340"/>
        </w:tabs>
        <w:ind w:left="340" w:hanging="340"/>
      </w:pPr>
      <w:rPr>
        <w:rFonts w:hint="default"/>
        <w:strike w:val="0"/>
        <w:color w:val="auto"/>
      </w:rPr>
    </w:lvl>
    <w:lvl w:ilvl="1" w:tplc="04150019">
      <w:start w:val="2"/>
      <w:numFmt w:val="lowerLetter"/>
      <w:lvlText w:val="%2."/>
      <w:lvlJc w:val="left"/>
      <w:pPr>
        <w:tabs>
          <w:tab w:val="num" w:pos="1080"/>
        </w:tabs>
        <w:ind w:left="1364" w:hanging="284"/>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D910A60"/>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1">
    <w:nsid w:val="1F177808"/>
    <w:multiLevelType w:val="hybridMultilevel"/>
    <w:tmpl w:val="F22E76BA"/>
    <w:lvl w:ilvl="0" w:tplc="04150013">
      <w:start w:val="1"/>
      <w:numFmt w:val="upperRoman"/>
      <w:lvlText w:val="%1."/>
      <w:lvlJc w:val="right"/>
      <w:pPr>
        <w:ind w:left="720" w:hanging="360"/>
      </w:pPr>
    </w:lvl>
    <w:lvl w:ilvl="1" w:tplc="11147D20">
      <w:start w:val="1"/>
      <w:numFmt w:val="decimal"/>
      <w:lvlText w:val="%2)"/>
      <w:lvlJc w:val="left"/>
      <w:pPr>
        <w:ind w:left="1440" w:hanging="360"/>
      </w:pPr>
      <w:rPr>
        <w:rFonts w:hint="default"/>
      </w:rPr>
    </w:lvl>
    <w:lvl w:ilvl="2" w:tplc="2BD012E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A871E1"/>
    <w:multiLevelType w:val="multilevel"/>
    <w:tmpl w:val="2E04A55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6716487"/>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0C93CB4"/>
    <w:multiLevelType w:val="hybridMultilevel"/>
    <w:tmpl w:val="8020D824"/>
    <w:lvl w:ilvl="0" w:tplc="6B922742">
      <w:start w:val="1"/>
      <w:numFmt w:val="decimal"/>
      <w:lvlText w:val="%1."/>
      <w:lvlJc w:val="left"/>
      <w:pPr>
        <w:tabs>
          <w:tab w:val="num" w:pos="397"/>
        </w:tabs>
        <w:ind w:left="397" w:hanging="397"/>
      </w:pPr>
      <w:rPr>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0D92F2D"/>
    <w:multiLevelType w:val="hybridMultilevel"/>
    <w:tmpl w:val="3D98705C"/>
    <w:lvl w:ilvl="0" w:tplc="492C7830">
      <w:start w:val="1"/>
      <w:numFmt w:val="decimal"/>
      <w:lvlText w:val="%1."/>
      <w:lvlJc w:val="left"/>
      <w:pPr>
        <w:ind w:left="785" w:hanging="360"/>
      </w:pPr>
      <w:rPr>
        <w:rFonts w:hint="default"/>
        <w:color w:val="00000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6">
    <w:nsid w:val="328600AF"/>
    <w:multiLevelType w:val="hybridMultilevel"/>
    <w:tmpl w:val="000C3B26"/>
    <w:lvl w:ilvl="0" w:tplc="04150003">
      <w:start w:val="1"/>
      <w:numFmt w:val="bullet"/>
      <w:lvlText w:val="o"/>
      <w:lvlJc w:val="left"/>
      <w:pPr>
        <w:tabs>
          <w:tab w:val="num" w:pos="856"/>
        </w:tabs>
        <w:ind w:left="856" w:hanging="360"/>
      </w:pPr>
      <w:rPr>
        <w:rFonts w:ascii="Courier New" w:hAnsi="Courier New" w:cs="Courier New" w:hint="default"/>
      </w:rPr>
    </w:lvl>
    <w:lvl w:ilvl="1" w:tplc="72186F0A">
      <w:start w:val="1"/>
      <w:numFmt w:val="bullet"/>
      <w:lvlText w:val="-"/>
      <w:lvlJc w:val="left"/>
      <w:pPr>
        <w:tabs>
          <w:tab w:val="num" w:pos="1515"/>
        </w:tabs>
        <w:ind w:left="1515" w:hanging="360"/>
      </w:pPr>
      <w:rPr>
        <w:rFonts w:ascii="Courier New" w:hAnsi="Courier New" w:cs="Courier New" w:hint="default"/>
      </w:rPr>
    </w:lvl>
    <w:lvl w:ilvl="2" w:tplc="1916B266">
      <w:start w:val="1"/>
      <w:numFmt w:val="decimal"/>
      <w:lvlText w:val="%3)"/>
      <w:lvlJc w:val="left"/>
      <w:pPr>
        <w:tabs>
          <w:tab w:val="num" w:pos="2296"/>
        </w:tabs>
        <w:ind w:left="2296" w:hanging="360"/>
      </w:pPr>
      <w:rPr>
        <w:rFonts w:hint="default"/>
        <w:i w:val="0"/>
        <w:iCs w:val="0"/>
        <w:color w:val="auto"/>
        <w:sz w:val="24"/>
        <w:szCs w:val="24"/>
      </w:rPr>
    </w:lvl>
    <w:lvl w:ilvl="3" w:tplc="04150001">
      <w:start w:val="1"/>
      <w:numFmt w:val="bullet"/>
      <w:lvlText w:val=""/>
      <w:lvlJc w:val="left"/>
      <w:pPr>
        <w:tabs>
          <w:tab w:val="num" w:pos="3016"/>
        </w:tabs>
        <w:ind w:left="3016" w:hanging="360"/>
      </w:pPr>
      <w:rPr>
        <w:rFonts w:ascii="Symbol" w:hAnsi="Symbol" w:cs="Symbol" w:hint="default"/>
      </w:rPr>
    </w:lvl>
    <w:lvl w:ilvl="4" w:tplc="04150003">
      <w:start w:val="1"/>
      <w:numFmt w:val="bullet"/>
      <w:lvlText w:val="o"/>
      <w:lvlJc w:val="left"/>
      <w:pPr>
        <w:tabs>
          <w:tab w:val="num" w:pos="3736"/>
        </w:tabs>
        <w:ind w:left="3736" w:hanging="360"/>
      </w:pPr>
      <w:rPr>
        <w:rFonts w:ascii="Courier New" w:hAnsi="Courier New" w:cs="Courier New" w:hint="default"/>
      </w:rPr>
    </w:lvl>
    <w:lvl w:ilvl="5" w:tplc="04150005">
      <w:start w:val="1"/>
      <w:numFmt w:val="bullet"/>
      <w:lvlText w:val=""/>
      <w:lvlJc w:val="left"/>
      <w:pPr>
        <w:tabs>
          <w:tab w:val="num" w:pos="4456"/>
        </w:tabs>
        <w:ind w:left="4456" w:hanging="360"/>
      </w:pPr>
      <w:rPr>
        <w:rFonts w:ascii="Wingdings" w:hAnsi="Wingdings" w:cs="Wingdings" w:hint="default"/>
      </w:rPr>
    </w:lvl>
    <w:lvl w:ilvl="6" w:tplc="04150001">
      <w:start w:val="1"/>
      <w:numFmt w:val="bullet"/>
      <w:lvlText w:val=""/>
      <w:lvlJc w:val="left"/>
      <w:pPr>
        <w:tabs>
          <w:tab w:val="num" w:pos="5176"/>
        </w:tabs>
        <w:ind w:left="5176" w:hanging="360"/>
      </w:pPr>
      <w:rPr>
        <w:rFonts w:ascii="Symbol" w:hAnsi="Symbol" w:cs="Symbol" w:hint="default"/>
      </w:rPr>
    </w:lvl>
    <w:lvl w:ilvl="7" w:tplc="04150003">
      <w:start w:val="1"/>
      <w:numFmt w:val="bullet"/>
      <w:lvlText w:val="o"/>
      <w:lvlJc w:val="left"/>
      <w:pPr>
        <w:tabs>
          <w:tab w:val="num" w:pos="5896"/>
        </w:tabs>
        <w:ind w:left="5896" w:hanging="360"/>
      </w:pPr>
      <w:rPr>
        <w:rFonts w:ascii="Courier New" w:hAnsi="Courier New" w:cs="Courier New" w:hint="default"/>
      </w:rPr>
    </w:lvl>
    <w:lvl w:ilvl="8" w:tplc="04150005">
      <w:start w:val="1"/>
      <w:numFmt w:val="bullet"/>
      <w:lvlText w:val=""/>
      <w:lvlJc w:val="left"/>
      <w:pPr>
        <w:tabs>
          <w:tab w:val="num" w:pos="6616"/>
        </w:tabs>
        <w:ind w:left="6616" w:hanging="360"/>
      </w:pPr>
      <w:rPr>
        <w:rFonts w:ascii="Wingdings" w:hAnsi="Wingdings" w:cs="Wingdings" w:hint="default"/>
      </w:rPr>
    </w:lvl>
  </w:abstractNum>
  <w:abstractNum w:abstractNumId="17">
    <w:nsid w:val="357C0F27"/>
    <w:multiLevelType w:val="hybridMultilevel"/>
    <w:tmpl w:val="F670A85A"/>
    <w:lvl w:ilvl="0" w:tplc="FC56136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19">
    <w:nsid w:val="3C745D32"/>
    <w:multiLevelType w:val="hybridMultilevel"/>
    <w:tmpl w:val="45E4D216"/>
    <w:lvl w:ilvl="0" w:tplc="44B438F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C834012"/>
    <w:multiLevelType w:val="multilevel"/>
    <w:tmpl w:val="000000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03734C"/>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59F1507"/>
    <w:multiLevelType w:val="hybridMultilevel"/>
    <w:tmpl w:val="30D6E4FE"/>
    <w:lvl w:ilvl="0" w:tplc="CEA8C14C">
      <w:start w:val="1"/>
      <w:numFmt w:val="decimal"/>
      <w:lvlText w:val="%1)"/>
      <w:lvlJc w:val="left"/>
      <w:pPr>
        <w:tabs>
          <w:tab w:val="num" w:pos="816"/>
        </w:tabs>
        <w:ind w:left="816" w:hanging="360"/>
      </w:pPr>
      <w:rPr>
        <w:rFonts w:hint="default"/>
      </w:rPr>
    </w:lvl>
    <w:lvl w:ilvl="1" w:tplc="050A98CE">
      <w:start w:val="1"/>
      <w:numFmt w:val="bullet"/>
      <w:lvlText w:val="-"/>
      <w:lvlJc w:val="left"/>
      <w:pPr>
        <w:tabs>
          <w:tab w:val="num" w:pos="1307"/>
        </w:tabs>
        <w:ind w:left="1306" w:hanging="226"/>
      </w:pPr>
      <w:rPr>
        <w:rFonts w:ascii="Arial" w:hAnsi="Aria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7A36A00"/>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9796C6D"/>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D015BAC"/>
    <w:multiLevelType w:val="multilevel"/>
    <w:tmpl w:val="16CABDAC"/>
    <w:lvl w:ilvl="0">
      <w:start w:val="1"/>
      <w:numFmt w:val="decimal"/>
      <w:pStyle w:val="Nagwek1"/>
      <w:lvlText w:val="%1."/>
      <w:lvlJc w:val="left"/>
      <w:pPr>
        <w:tabs>
          <w:tab w:val="num" w:pos="432"/>
        </w:tabs>
        <w:ind w:left="432" w:hanging="432"/>
      </w:pPr>
    </w:lvl>
    <w:lvl w:ilvl="1">
      <w:start w:val="1"/>
      <w:numFmt w:val="decimal"/>
      <w:pStyle w:val="Nagwek2"/>
      <w:suff w:val="space"/>
      <w:lvlText w:val="%1.%2."/>
      <w:lvlJc w:val="left"/>
      <w:pPr>
        <w:ind w:left="425" w:hanging="425"/>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nsid w:val="4E39343B"/>
    <w:multiLevelType w:val="hybridMultilevel"/>
    <w:tmpl w:val="1F1AA6D0"/>
    <w:lvl w:ilvl="0" w:tplc="EC028F46">
      <w:start w:val="1"/>
      <w:numFmt w:val="lowerLetter"/>
      <w:lvlText w:val="%1)"/>
      <w:lvlJc w:val="left"/>
      <w:pPr>
        <w:tabs>
          <w:tab w:val="num" w:pos="1815"/>
        </w:tabs>
        <w:ind w:left="1815" w:hanging="397"/>
      </w:pPr>
      <w:rPr>
        <w:rFonts w:hint="default"/>
        <w:b w:val="0"/>
        <w:bCs w:val="0"/>
        <w:i w:val="0"/>
        <w:iCs w:val="0"/>
      </w:r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nsid w:val="539827F0"/>
    <w:multiLevelType w:val="hybridMultilevel"/>
    <w:tmpl w:val="291A4CF8"/>
    <w:lvl w:ilvl="0" w:tplc="BF46542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60014B4"/>
    <w:multiLevelType w:val="singleLevel"/>
    <w:tmpl w:val="EB94160A"/>
    <w:lvl w:ilvl="0">
      <w:start w:val="1"/>
      <w:numFmt w:val="decimal"/>
      <w:lvlText w:val="%1."/>
      <w:lvlJc w:val="left"/>
      <w:pPr>
        <w:tabs>
          <w:tab w:val="num" w:pos="360"/>
        </w:tabs>
        <w:ind w:left="360" w:hanging="360"/>
      </w:pPr>
      <w:rPr>
        <w:b w:val="0"/>
        <w:bCs w:val="0"/>
      </w:rPr>
    </w:lvl>
  </w:abstractNum>
  <w:abstractNum w:abstractNumId="29">
    <w:nsid w:val="56E2736E"/>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6E963A2"/>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1">
    <w:nsid w:val="571B5D0B"/>
    <w:multiLevelType w:val="hybridMultilevel"/>
    <w:tmpl w:val="BCEC4150"/>
    <w:lvl w:ilvl="0" w:tplc="DA847DB0">
      <w:start w:val="1"/>
      <w:numFmt w:val="decimal"/>
      <w:lvlText w:val="%1."/>
      <w:lvlJc w:val="left"/>
      <w:pPr>
        <w:tabs>
          <w:tab w:val="num" w:pos="737"/>
        </w:tabs>
        <w:ind w:left="737" w:hanging="397"/>
      </w:pPr>
      <w:rPr>
        <w:rFonts w:hint="default"/>
      </w:rPr>
    </w:lvl>
    <w:lvl w:ilvl="1" w:tplc="04150019">
      <w:start w:val="1"/>
      <w:numFmt w:val="lowerLetter"/>
      <w:lvlText w:val="%2."/>
      <w:lvlJc w:val="left"/>
      <w:pPr>
        <w:tabs>
          <w:tab w:val="num" w:pos="360"/>
        </w:tabs>
        <w:ind w:left="360" w:hanging="360"/>
      </w:pPr>
    </w:lvl>
    <w:lvl w:ilvl="2" w:tplc="1FE8731C">
      <w:start w:val="25"/>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98501D0"/>
    <w:multiLevelType w:val="hybridMultilevel"/>
    <w:tmpl w:val="62D8764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nsid w:val="5C7A05B2"/>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EB643BA"/>
    <w:multiLevelType w:val="hybridMultilevel"/>
    <w:tmpl w:val="F398A9F4"/>
    <w:lvl w:ilvl="0" w:tplc="95BA730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5F022D51"/>
    <w:multiLevelType w:val="hybridMultilevel"/>
    <w:tmpl w:val="F398A9F4"/>
    <w:lvl w:ilvl="0" w:tplc="95BA730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0FF5621"/>
    <w:multiLevelType w:val="hybridMultilevel"/>
    <w:tmpl w:val="02BEA15C"/>
    <w:lvl w:ilvl="0" w:tplc="120A8B04">
      <w:start w:val="1"/>
      <w:numFmt w:val="decimal"/>
      <w:lvlText w:val="%1. "/>
      <w:lvlJc w:val="left"/>
      <w:pPr>
        <w:ind w:left="64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280483"/>
    <w:multiLevelType w:val="hybridMultilevel"/>
    <w:tmpl w:val="356C0196"/>
    <w:lvl w:ilvl="0" w:tplc="0415000F">
      <w:start w:val="1"/>
      <w:numFmt w:val="decimal"/>
      <w:lvlText w:val="%1."/>
      <w:lvlJc w:val="left"/>
      <w:pPr>
        <w:ind w:left="720" w:hanging="360"/>
      </w:pPr>
    </w:lvl>
    <w:lvl w:ilvl="1" w:tplc="18EC70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94B29CF"/>
    <w:multiLevelType w:val="hybridMultilevel"/>
    <w:tmpl w:val="8FCAD4FC"/>
    <w:lvl w:ilvl="0" w:tplc="FFFFFFFF">
      <w:start w:val="1"/>
      <w:numFmt w:val="decimal"/>
      <w:lvlText w:val="%1)"/>
      <w:lvlJc w:val="left"/>
      <w:pPr>
        <w:tabs>
          <w:tab w:val="num" w:pos="2296"/>
        </w:tabs>
        <w:ind w:left="2296" w:hanging="360"/>
      </w:pPr>
      <w:rPr>
        <w:rFonts w:hint="default"/>
        <w:i w:val="0"/>
        <w:iCs w:val="0"/>
        <w:sz w:val="24"/>
        <w:szCs w:val="24"/>
      </w:rPr>
    </w:lvl>
    <w:lvl w:ilvl="1" w:tplc="FFFFFFFF">
      <w:start w:val="9"/>
      <w:numFmt w:val="decimal"/>
      <w:lvlText w:val="%2)"/>
      <w:lvlJc w:val="left"/>
      <w:pPr>
        <w:tabs>
          <w:tab w:val="num" w:pos="1440"/>
        </w:tabs>
        <w:ind w:left="1440" w:hanging="360"/>
      </w:pPr>
      <w:rPr>
        <w:rFonts w:hint="default"/>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B0B5BC7"/>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6B2D71B3"/>
    <w:multiLevelType w:val="hybridMultilevel"/>
    <w:tmpl w:val="8020D824"/>
    <w:lvl w:ilvl="0" w:tplc="6B922742">
      <w:start w:val="1"/>
      <w:numFmt w:val="decimal"/>
      <w:lvlText w:val="%1."/>
      <w:lvlJc w:val="left"/>
      <w:pPr>
        <w:tabs>
          <w:tab w:val="num" w:pos="397"/>
        </w:tabs>
        <w:ind w:left="397" w:hanging="397"/>
      </w:pPr>
      <w:rPr>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FAF5AD3"/>
    <w:multiLevelType w:val="hybridMultilevel"/>
    <w:tmpl w:val="C6A2DD54"/>
    <w:lvl w:ilvl="0" w:tplc="0415000F">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0681207"/>
    <w:multiLevelType w:val="hybridMultilevel"/>
    <w:tmpl w:val="7130DD1C"/>
    <w:lvl w:ilvl="0" w:tplc="DEFCF0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abstractNum w:abstractNumId="44">
    <w:nsid w:val="72FA2992"/>
    <w:multiLevelType w:val="hybridMultilevel"/>
    <w:tmpl w:val="AE14C612"/>
    <w:lvl w:ilvl="0" w:tplc="CB88B5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0F4530"/>
    <w:multiLevelType w:val="hybridMultilevel"/>
    <w:tmpl w:val="E6B66534"/>
    <w:lvl w:ilvl="0" w:tplc="3634C09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4642BB"/>
    <w:multiLevelType w:val="hybridMultilevel"/>
    <w:tmpl w:val="07547608"/>
    <w:lvl w:ilvl="0" w:tplc="39C25B66">
      <w:start w:val="1"/>
      <w:numFmt w:val="decimal"/>
      <w:lvlText w:val="%1."/>
      <w:lvlJc w:val="left"/>
      <w:pPr>
        <w:tabs>
          <w:tab w:val="num" w:pos="340"/>
        </w:tabs>
        <w:ind w:left="340" w:hanging="340"/>
      </w:pPr>
      <w:rPr>
        <w:rFonts w:hint="default"/>
        <w:strike w:val="0"/>
        <w:color w:val="auto"/>
      </w:rPr>
    </w:lvl>
    <w:lvl w:ilvl="1" w:tplc="04150019">
      <w:start w:val="2"/>
      <w:numFmt w:val="lowerLetter"/>
      <w:lvlText w:val="%2."/>
      <w:lvlJc w:val="left"/>
      <w:pPr>
        <w:tabs>
          <w:tab w:val="num" w:pos="1080"/>
        </w:tabs>
        <w:ind w:left="1364" w:hanging="284"/>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5673E4B"/>
    <w:multiLevelType w:val="hybridMultilevel"/>
    <w:tmpl w:val="07547608"/>
    <w:lvl w:ilvl="0" w:tplc="39C25B66">
      <w:start w:val="1"/>
      <w:numFmt w:val="decimal"/>
      <w:lvlText w:val="%1."/>
      <w:lvlJc w:val="left"/>
      <w:pPr>
        <w:tabs>
          <w:tab w:val="num" w:pos="340"/>
        </w:tabs>
        <w:ind w:left="340" w:hanging="340"/>
      </w:pPr>
      <w:rPr>
        <w:rFonts w:hint="default"/>
        <w:strike w:val="0"/>
        <w:color w:val="auto"/>
      </w:rPr>
    </w:lvl>
    <w:lvl w:ilvl="1" w:tplc="04150019">
      <w:start w:val="2"/>
      <w:numFmt w:val="lowerLetter"/>
      <w:lvlText w:val="%2."/>
      <w:lvlJc w:val="left"/>
      <w:pPr>
        <w:tabs>
          <w:tab w:val="num" w:pos="1080"/>
        </w:tabs>
        <w:ind w:left="1364" w:hanging="284"/>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7D61DC9"/>
    <w:multiLevelType w:val="hybridMultilevel"/>
    <w:tmpl w:val="1AD0205C"/>
    <w:lvl w:ilvl="0" w:tplc="72747020">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49">
    <w:nsid w:val="78AC3A7E"/>
    <w:multiLevelType w:val="multilevel"/>
    <w:tmpl w:val="4B1CC51E"/>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7E066DEE"/>
    <w:multiLevelType w:val="hybridMultilevel"/>
    <w:tmpl w:val="291A4CF8"/>
    <w:lvl w:ilvl="0" w:tplc="BF46542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7EE2675B"/>
    <w:multiLevelType w:val="hybridMultilevel"/>
    <w:tmpl w:val="C882D3E8"/>
    <w:lvl w:ilvl="0" w:tplc="2398FA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F2B73CE"/>
    <w:multiLevelType w:val="hybridMultilevel"/>
    <w:tmpl w:val="CC3EE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num>
  <w:num w:numId="2">
    <w:abstractNumId w:val="46"/>
  </w:num>
  <w:num w:numId="3">
    <w:abstractNumId w:val="4"/>
    <w:lvlOverride w:ilvl="0">
      <w:startOverride w:val="1"/>
    </w:lvlOverride>
  </w:num>
  <w:num w:numId="4">
    <w:abstractNumId w:val="28"/>
    <w:lvlOverride w:ilvl="0">
      <w:startOverride w:val="1"/>
    </w:lvlOverride>
  </w:num>
  <w:num w:numId="5">
    <w:abstractNumId w:val="31"/>
  </w:num>
  <w:num w:numId="6">
    <w:abstractNumId w:val="6"/>
  </w:num>
  <w:num w:numId="7">
    <w:abstractNumId w:val="7"/>
  </w:num>
  <w:num w:numId="8">
    <w:abstractNumId w:val="2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3"/>
  </w:num>
  <w:num w:numId="12">
    <w:abstractNumId w:val="18"/>
  </w:num>
  <w:num w:numId="13">
    <w:abstractNumId w:val="16"/>
  </w:num>
  <w:num w:numId="14">
    <w:abstractNumId w:val="38"/>
  </w:num>
  <w:num w:numId="15">
    <w:abstractNumId w:val="2"/>
  </w:num>
  <w:num w:numId="16">
    <w:abstractNumId w:val="22"/>
  </w:num>
  <w:num w:numId="17">
    <w:abstractNumId w:val="50"/>
  </w:num>
  <w:num w:numId="18">
    <w:abstractNumId w:val="19"/>
  </w:num>
  <w:num w:numId="19">
    <w:abstractNumId w:val="34"/>
  </w:num>
  <w:num w:numId="20">
    <w:abstractNumId w:val="10"/>
  </w:num>
  <w:num w:numId="21">
    <w:abstractNumId w:val="29"/>
  </w:num>
  <w:num w:numId="22">
    <w:abstractNumId w:val="23"/>
  </w:num>
  <w:num w:numId="23">
    <w:abstractNumId w:val="14"/>
  </w:num>
  <w:num w:numId="24">
    <w:abstractNumId w:val="13"/>
  </w:num>
  <w:num w:numId="25">
    <w:abstractNumId w:val="24"/>
  </w:num>
  <w:num w:numId="26">
    <w:abstractNumId w:val="41"/>
  </w:num>
  <w:num w:numId="27">
    <w:abstractNumId w:val="1"/>
  </w:num>
  <w:num w:numId="28">
    <w:abstractNumId w:val="11"/>
  </w:num>
  <w:num w:numId="29">
    <w:abstractNumId w:val="51"/>
  </w:num>
  <w:num w:numId="30">
    <w:abstractNumId w:val="42"/>
  </w:num>
  <w:num w:numId="31">
    <w:abstractNumId w:val="37"/>
  </w:num>
  <w:num w:numId="32">
    <w:abstractNumId w:val="32"/>
  </w:num>
  <w:num w:numId="33">
    <w:abstractNumId w:val="52"/>
  </w:num>
  <w:num w:numId="34">
    <w:abstractNumId w:val="33"/>
  </w:num>
  <w:num w:numId="35">
    <w:abstractNumId w:val="8"/>
  </w:num>
  <w:num w:numId="36">
    <w:abstractNumId w:val="15"/>
  </w:num>
  <w:num w:numId="37">
    <w:abstractNumId w:val="48"/>
  </w:num>
  <w:num w:numId="38">
    <w:abstractNumId w:val="27"/>
  </w:num>
  <w:num w:numId="39">
    <w:abstractNumId w:val="9"/>
  </w:num>
  <w:num w:numId="40">
    <w:abstractNumId w:val="35"/>
  </w:num>
  <w:num w:numId="41">
    <w:abstractNumId w:val="30"/>
  </w:num>
  <w:num w:numId="42">
    <w:abstractNumId w:val="47"/>
  </w:num>
  <w:num w:numId="43">
    <w:abstractNumId w:val="39"/>
  </w:num>
  <w:num w:numId="44">
    <w:abstractNumId w:val="44"/>
  </w:num>
  <w:num w:numId="45">
    <w:abstractNumId w:val="40"/>
  </w:num>
  <w:num w:numId="46">
    <w:abstractNumId w:val="21"/>
  </w:num>
  <w:num w:numId="47">
    <w:abstractNumId w:val="12"/>
  </w:num>
  <w:num w:numId="48">
    <w:abstractNumId w:val="12"/>
    <w:lvlOverride w:ilvl="0">
      <w:startOverride w:val="1"/>
    </w:lvlOverride>
  </w:num>
  <w:num w:numId="49">
    <w:abstractNumId w:val="36"/>
  </w:num>
  <w:num w:numId="50">
    <w:abstractNumId w:val="5"/>
  </w:num>
  <w:num w:numId="51">
    <w:abstractNumId w:val="17"/>
  </w:num>
  <w:num w:numId="52">
    <w:abstractNumId w:val="45"/>
  </w:num>
  <w:num w:numId="53">
    <w:abstractNumId w:val="49"/>
  </w:num>
  <w:num w:numId="54">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3825D7"/>
    <w:rsid w:val="0000065E"/>
    <w:rsid w:val="00003FD7"/>
    <w:rsid w:val="0000405E"/>
    <w:rsid w:val="00004E9D"/>
    <w:rsid w:val="000079F6"/>
    <w:rsid w:val="000121B9"/>
    <w:rsid w:val="00012564"/>
    <w:rsid w:val="0001641A"/>
    <w:rsid w:val="000211FD"/>
    <w:rsid w:val="0002181B"/>
    <w:rsid w:val="00021CDF"/>
    <w:rsid w:val="000234BF"/>
    <w:rsid w:val="000240FD"/>
    <w:rsid w:val="00025E91"/>
    <w:rsid w:val="000271D7"/>
    <w:rsid w:val="000339E1"/>
    <w:rsid w:val="00034720"/>
    <w:rsid w:val="00034BB4"/>
    <w:rsid w:val="00034CF3"/>
    <w:rsid w:val="00035AF5"/>
    <w:rsid w:val="00036BEE"/>
    <w:rsid w:val="00041F43"/>
    <w:rsid w:val="00044771"/>
    <w:rsid w:val="00052094"/>
    <w:rsid w:val="00062B9F"/>
    <w:rsid w:val="00062E03"/>
    <w:rsid w:val="00063FD2"/>
    <w:rsid w:val="0006669F"/>
    <w:rsid w:val="000719E8"/>
    <w:rsid w:val="00073388"/>
    <w:rsid w:val="000745FC"/>
    <w:rsid w:val="000812AF"/>
    <w:rsid w:val="00083879"/>
    <w:rsid w:val="00086004"/>
    <w:rsid w:val="000929EB"/>
    <w:rsid w:val="000A26E7"/>
    <w:rsid w:val="000A3959"/>
    <w:rsid w:val="000A7D69"/>
    <w:rsid w:val="000B102D"/>
    <w:rsid w:val="000B6061"/>
    <w:rsid w:val="000C3829"/>
    <w:rsid w:val="000C3C8B"/>
    <w:rsid w:val="000C44AB"/>
    <w:rsid w:val="000D22B4"/>
    <w:rsid w:val="000D4438"/>
    <w:rsid w:val="000D6D5A"/>
    <w:rsid w:val="000E0A5F"/>
    <w:rsid w:val="000E36ED"/>
    <w:rsid w:val="000E3B15"/>
    <w:rsid w:val="000E3CC5"/>
    <w:rsid w:val="000F2B15"/>
    <w:rsid w:val="000F4D9D"/>
    <w:rsid w:val="000F7AD3"/>
    <w:rsid w:val="00100E48"/>
    <w:rsid w:val="001015D2"/>
    <w:rsid w:val="0010349F"/>
    <w:rsid w:val="00104A55"/>
    <w:rsid w:val="001056D5"/>
    <w:rsid w:val="001072A5"/>
    <w:rsid w:val="00107696"/>
    <w:rsid w:val="001156B1"/>
    <w:rsid w:val="00115CED"/>
    <w:rsid w:val="0011632D"/>
    <w:rsid w:val="0012049B"/>
    <w:rsid w:val="001221A6"/>
    <w:rsid w:val="00122AA1"/>
    <w:rsid w:val="0012506B"/>
    <w:rsid w:val="00125789"/>
    <w:rsid w:val="00134662"/>
    <w:rsid w:val="0013678B"/>
    <w:rsid w:val="001372ED"/>
    <w:rsid w:val="001414F0"/>
    <w:rsid w:val="0014508D"/>
    <w:rsid w:val="0015155E"/>
    <w:rsid w:val="00151F31"/>
    <w:rsid w:val="001550AB"/>
    <w:rsid w:val="00156E63"/>
    <w:rsid w:val="0016099C"/>
    <w:rsid w:val="00167BE1"/>
    <w:rsid w:val="00172F60"/>
    <w:rsid w:val="00173496"/>
    <w:rsid w:val="001736DB"/>
    <w:rsid w:val="00176DC6"/>
    <w:rsid w:val="00176F1C"/>
    <w:rsid w:val="00181B55"/>
    <w:rsid w:val="001825CA"/>
    <w:rsid w:val="00183B0D"/>
    <w:rsid w:val="00183DBF"/>
    <w:rsid w:val="001846C7"/>
    <w:rsid w:val="0018569C"/>
    <w:rsid w:val="00192884"/>
    <w:rsid w:val="00194CD7"/>
    <w:rsid w:val="0019659D"/>
    <w:rsid w:val="00197DAF"/>
    <w:rsid w:val="001A2E25"/>
    <w:rsid w:val="001A372F"/>
    <w:rsid w:val="001A3A8E"/>
    <w:rsid w:val="001A476B"/>
    <w:rsid w:val="001A5536"/>
    <w:rsid w:val="001B2020"/>
    <w:rsid w:val="001B39DD"/>
    <w:rsid w:val="001C0AE6"/>
    <w:rsid w:val="001C0DEC"/>
    <w:rsid w:val="001D0D98"/>
    <w:rsid w:val="001D19F0"/>
    <w:rsid w:val="001D31F8"/>
    <w:rsid w:val="001E3DE4"/>
    <w:rsid w:val="001F0B72"/>
    <w:rsid w:val="002035A4"/>
    <w:rsid w:val="002048C8"/>
    <w:rsid w:val="00207858"/>
    <w:rsid w:val="00207985"/>
    <w:rsid w:val="0021339E"/>
    <w:rsid w:val="00214E68"/>
    <w:rsid w:val="00222D97"/>
    <w:rsid w:val="00223D70"/>
    <w:rsid w:val="002273FA"/>
    <w:rsid w:val="00227F05"/>
    <w:rsid w:val="00234E2F"/>
    <w:rsid w:val="0023500A"/>
    <w:rsid w:val="002447F4"/>
    <w:rsid w:val="002465C0"/>
    <w:rsid w:val="002511F4"/>
    <w:rsid w:val="0025318D"/>
    <w:rsid w:val="00254D56"/>
    <w:rsid w:val="002623CE"/>
    <w:rsid w:val="00266F01"/>
    <w:rsid w:val="00270D40"/>
    <w:rsid w:val="00272BBC"/>
    <w:rsid w:val="00274863"/>
    <w:rsid w:val="00282B93"/>
    <w:rsid w:val="002831F7"/>
    <w:rsid w:val="00286080"/>
    <w:rsid w:val="00291F1D"/>
    <w:rsid w:val="0029639A"/>
    <w:rsid w:val="002971E3"/>
    <w:rsid w:val="002A24B8"/>
    <w:rsid w:val="002A40FB"/>
    <w:rsid w:val="002A4961"/>
    <w:rsid w:val="002A4B60"/>
    <w:rsid w:val="002A686A"/>
    <w:rsid w:val="002B04E0"/>
    <w:rsid w:val="002C0D9B"/>
    <w:rsid w:val="002D0B9B"/>
    <w:rsid w:val="002D0CA1"/>
    <w:rsid w:val="002D489B"/>
    <w:rsid w:val="002D7709"/>
    <w:rsid w:val="002E2D7C"/>
    <w:rsid w:val="002E2DCF"/>
    <w:rsid w:val="002F4828"/>
    <w:rsid w:val="002F6C21"/>
    <w:rsid w:val="00300936"/>
    <w:rsid w:val="00301121"/>
    <w:rsid w:val="00303977"/>
    <w:rsid w:val="00314D7F"/>
    <w:rsid w:val="00315DE2"/>
    <w:rsid w:val="0032160F"/>
    <w:rsid w:val="00321F76"/>
    <w:rsid w:val="00323155"/>
    <w:rsid w:val="00326D3F"/>
    <w:rsid w:val="00327B76"/>
    <w:rsid w:val="0033086E"/>
    <w:rsid w:val="00331A8B"/>
    <w:rsid w:val="00332BE6"/>
    <w:rsid w:val="003348EF"/>
    <w:rsid w:val="00334D4B"/>
    <w:rsid w:val="0033671D"/>
    <w:rsid w:val="00341E90"/>
    <w:rsid w:val="00360DDF"/>
    <w:rsid w:val="00362363"/>
    <w:rsid w:val="00363BB1"/>
    <w:rsid w:val="0036531A"/>
    <w:rsid w:val="00367613"/>
    <w:rsid w:val="003771E6"/>
    <w:rsid w:val="003800E9"/>
    <w:rsid w:val="0038087D"/>
    <w:rsid w:val="00382315"/>
    <w:rsid w:val="003825D7"/>
    <w:rsid w:val="00394AFF"/>
    <w:rsid w:val="003A4B40"/>
    <w:rsid w:val="003A50AE"/>
    <w:rsid w:val="003A5E69"/>
    <w:rsid w:val="003A72A1"/>
    <w:rsid w:val="003A74DC"/>
    <w:rsid w:val="003B27EA"/>
    <w:rsid w:val="003B4A11"/>
    <w:rsid w:val="003C1BC7"/>
    <w:rsid w:val="003C208F"/>
    <w:rsid w:val="003C3384"/>
    <w:rsid w:val="003D0EE0"/>
    <w:rsid w:val="003D1067"/>
    <w:rsid w:val="003D23E7"/>
    <w:rsid w:val="003D7260"/>
    <w:rsid w:val="003E1F45"/>
    <w:rsid w:val="003E3395"/>
    <w:rsid w:val="003E4D4E"/>
    <w:rsid w:val="003E5681"/>
    <w:rsid w:val="003E6760"/>
    <w:rsid w:val="003F0E24"/>
    <w:rsid w:val="003F2776"/>
    <w:rsid w:val="003F3B63"/>
    <w:rsid w:val="00404333"/>
    <w:rsid w:val="004044E4"/>
    <w:rsid w:val="00405913"/>
    <w:rsid w:val="004072C9"/>
    <w:rsid w:val="00410426"/>
    <w:rsid w:val="00411938"/>
    <w:rsid w:val="004136A1"/>
    <w:rsid w:val="00413BDB"/>
    <w:rsid w:val="00417104"/>
    <w:rsid w:val="00423443"/>
    <w:rsid w:val="00424567"/>
    <w:rsid w:val="0042606B"/>
    <w:rsid w:val="004274B7"/>
    <w:rsid w:val="00440C2C"/>
    <w:rsid w:val="00447D3B"/>
    <w:rsid w:val="004525FA"/>
    <w:rsid w:val="00452733"/>
    <w:rsid w:val="00452A49"/>
    <w:rsid w:val="004544BA"/>
    <w:rsid w:val="00467CA0"/>
    <w:rsid w:val="00471456"/>
    <w:rsid w:val="00471490"/>
    <w:rsid w:val="00473805"/>
    <w:rsid w:val="00475F2A"/>
    <w:rsid w:val="00477DE9"/>
    <w:rsid w:val="004855D8"/>
    <w:rsid w:val="0048653E"/>
    <w:rsid w:val="00490927"/>
    <w:rsid w:val="004933D9"/>
    <w:rsid w:val="004946CB"/>
    <w:rsid w:val="004952CC"/>
    <w:rsid w:val="00496E1A"/>
    <w:rsid w:val="004A40F2"/>
    <w:rsid w:val="004A44EE"/>
    <w:rsid w:val="004A65D6"/>
    <w:rsid w:val="004B1C9F"/>
    <w:rsid w:val="004B2DEF"/>
    <w:rsid w:val="004C1D9C"/>
    <w:rsid w:val="004C201F"/>
    <w:rsid w:val="004C35A8"/>
    <w:rsid w:val="004C5023"/>
    <w:rsid w:val="004C534C"/>
    <w:rsid w:val="004C5C16"/>
    <w:rsid w:val="004D063E"/>
    <w:rsid w:val="004D3395"/>
    <w:rsid w:val="004D4F4A"/>
    <w:rsid w:val="004D5437"/>
    <w:rsid w:val="004D733B"/>
    <w:rsid w:val="004D771B"/>
    <w:rsid w:val="004E0836"/>
    <w:rsid w:val="004E094E"/>
    <w:rsid w:val="004E59EF"/>
    <w:rsid w:val="004E5BEF"/>
    <w:rsid w:val="004F04B3"/>
    <w:rsid w:val="004F21D8"/>
    <w:rsid w:val="004F5F8C"/>
    <w:rsid w:val="004F5FE0"/>
    <w:rsid w:val="004F6696"/>
    <w:rsid w:val="004F6EA2"/>
    <w:rsid w:val="004F7EFC"/>
    <w:rsid w:val="0050049C"/>
    <w:rsid w:val="00501032"/>
    <w:rsid w:val="005035DC"/>
    <w:rsid w:val="0050423B"/>
    <w:rsid w:val="0050653A"/>
    <w:rsid w:val="00506DED"/>
    <w:rsid w:val="00511FA3"/>
    <w:rsid w:val="00513F34"/>
    <w:rsid w:val="00515026"/>
    <w:rsid w:val="005169FE"/>
    <w:rsid w:val="005215D0"/>
    <w:rsid w:val="005221C1"/>
    <w:rsid w:val="00526D27"/>
    <w:rsid w:val="00533BE5"/>
    <w:rsid w:val="00534E2C"/>
    <w:rsid w:val="0053766D"/>
    <w:rsid w:val="005377A0"/>
    <w:rsid w:val="00553BF5"/>
    <w:rsid w:val="00564F3B"/>
    <w:rsid w:val="00565148"/>
    <w:rsid w:val="005719E5"/>
    <w:rsid w:val="00583534"/>
    <w:rsid w:val="00584E51"/>
    <w:rsid w:val="00586674"/>
    <w:rsid w:val="00587887"/>
    <w:rsid w:val="00591D24"/>
    <w:rsid w:val="0059522A"/>
    <w:rsid w:val="0059571A"/>
    <w:rsid w:val="005A13C3"/>
    <w:rsid w:val="005A296F"/>
    <w:rsid w:val="005A33AC"/>
    <w:rsid w:val="005A5A48"/>
    <w:rsid w:val="005B2043"/>
    <w:rsid w:val="005C0E38"/>
    <w:rsid w:val="005C27D9"/>
    <w:rsid w:val="005C2F30"/>
    <w:rsid w:val="005C35B1"/>
    <w:rsid w:val="005C3D31"/>
    <w:rsid w:val="005D1BA5"/>
    <w:rsid w:val="005D469A"/>
    <w:rsid w:val="005E17F0"/>
    <w:rsid w:val="005E1EAA"/>
    <w:rsid w:val="005E27AB"/>
    <w:rsid w:val="005E2AD8"/>
    <w:rsid w:val="005E2D26"/>
    <w:rsid w:val="005E3EBC"/>
    <w:rsid w:val="005E593E"/>
    <w:rsid w:val="005F1570"/>
    <w:rsid w:val="005F4D15"/>
    <w:rsid w:val="005F4D23"/>
    <w:rsid w:val="005F6F31"/>
    <w:rsid w:val="00601E1C"/>
    <w:rsid w:val="006020D6"/>
    <w:rsid w:val="006032AA"/>
    <w:rsid w:val="0060692C"/>
    <w:rsid w:val="00607930"/>
    <w:rsid w:val="00621BAD"/>
    <w:rsid w:val="00624143"/>
    <w:rsid w:val="00627E07"/>
    <w:rsid w:val="0063007F"/>
    <w:rsid w:val="00630820"/>
    <w:rsid w:val="00632D4E"/>
    <w:rsid w:val="00633573"/>
    <w:rsid w:val="00633CF4"/>
    <w:rsid w:val="00640B58"/>
    <w:rsid w:val="00643B15"/>
    <w:rsid w:val="006466B2"/>
    <w:rsid w:val="00647EB1"/>
    <w:rsid w:val="00650DF3"/>
    <w:rsid w:val="00661102"/>
    <w:rsid w:val="00671279"/>
    <w:rsid w:val="006717C8"/>
    <w:rsid w:val="00674187"/>
    <w:rsid w:val="006752B5"/>
    <w:rsid w:val="006753C7"/>
    <w:rsid w:val="00681861"/>
    <w:rsid w:val="006818A9"/>
    <w:rsid w:val="00682998"/>
    <w:rsid w:val="0068378A"/>
    <w:rsid w:val="00684EBF"/>
    <w:rsid w:val="00690236"/>
    <w:rsid w:val="0069185F"/>
    <w:rsid w:val="0069242D"/>
    <w:rsid w:val="006943BC"/>
    <w:rsid w:val="006979A5"/>
    <w:rsid w:val="006A17E1"/>
    <w:rsid w:val="006A3176"/>
    <w:rsid w:val="006A3E31"/>
    <w:rsid w:val="006A5681"/>
    <w:rsid w:val="006A7910"/>
    <w:rsid w:val="006A7D8C"/>
    <w:rsid w:val="006B2865"/>
    <w:rsid w:val="006C168B"/>
    <w:rsid w:val="006C1866"/>
    <w:rsid w:val="006C249B"/>
    <w:rsid w:val="006D1550"/>
    <w:rsid w:val="006D1610"/>
    <w:rsid w:val="006D1B34"/>
    <w:rsid w:val="006D2959"/>
    <w:rsid w:val="006D4DF3"/>
    <w:rsid w:val="006D6EBB"/>
    <w:rsid w:val="006E1D4F"/>
    <w:rsid w:val="006E2349"/>
    <w:rsid w:val="006E7B0B"/>
    <w:rsid w:val="006F14D0"/>
    <w:rsid w:val="006F5CB8"/>
    <w:rsid w:val="006F657E"/>
    <w:rsid w:val="006F6BC2"/>
    <w:rsid w:val="00701BB4"/>
    <w:rsid w:val="00702E01"/>
    <w:rsid w:val="00703189"/>
    <w:rsid w:val="00703892"/>
    <w:rsid w:val="007042D5"/>
    <w:rsid w:val="00706290"/>
    <w:rsid w:val="00707F33"/>
    <w:rsid w:val="007202ED"/>
    <w:rsid w:val="0072174B"/>
    <w:rsid w:val="007251D3"/>
    <w:rsid w:val="00727679"/>
    <w:rsid w:val="00731508"/>
    <w:rsid w:val="007379C0"/>
    <w:rsid w:val="00740C5E"/>
    <w:rsid w:val="007425C5"/>
    <w:rsid w:val="00743AB7"/>
    <w:rsid w:val="00745226"/>
    <w:rsid w:val="00745A2F"/>
    <w:rsid w:val="00746001"/>
    <w:rsid w:val="007474EB"/>
    <w:rsid w:val="00753D2A"/>
    <w:rsid w:val="00760A8D"/>
    <w:rsid w:val="00761073"/>
    <w:rsid w:val="007648CF"/>
    <w:rsid w:val="00764E4E"/>
    <w:rsid w:val="007708E7"/>
    <w:rsid w:val="0077173C"/>
    <w:rsid w:val="00771D18"/>
    <w:rsid w:val="007744CA"/>
    <w:rsid w:val="00774D44"/>
    <w:rsid w:val="00780B8F"/>
    <w:rsid w:val="00784CFB"/>
    <w:rsid w:val="00785A58"/>
    <w:rsid w:val="007901CC"/>
    <w:rsid w:val="007921CB"/>
    <w:rsid w:val="00792ACA"/>
    <w:rsid w:val="0079496E"/>
    <w:rsid w:val="007A0039"/>
    <w:rsid w:val="007A0060"/>
    <w:rsid w:val="007A06F4"/>
    <w:rsid w:val="007A439F"/>
    <w:rsid w:val="007B0EA7"/>
    <w:rsid w:val="007B6402"/>
    <w:rsid w:val="007C200D"/>
    <w:rsid w:val="007C4069"/>
    <w:rsid w:val="007C4E2E"/>
    <w:rsid w:val="007C6039"/>
    <w:rsid w:val="007C63F1"/>
    <w:rsid w:val="007D79B2"/>
    <w:rsid w:val="007E13CC"/>
    <w:rsid w:val="007E4083"/>
    <w:rsid w:val="007E65A5"/>
    <w:rsid w:val="007F412B"/>
    <w:rsid w:val="007F4AF8"/>
    <w:rsid w:val="00803759"/>
    <w:rsid w:val="00804406"/>
    <w:rsid w:val="00804C84"/>
    <w:rsid w:val="008146C1"/>
    <w:rsid w:val="00814C8C"/>
    <w:rsid w:val="0081563E"/>
    <w:rsid w:val="00816274"/>
    <w:rsid w:val="008236E4"/>
    <w:rsid w:val="00827584"/>
    <w:rsid w:val="008309D9"/>
    <w:rsid w:val="008345EC"/>
    <w:rsid w:val="008355F2"/>
    <w:rsid w:val="00837CE1"/>
    <w:rsid w:val="00840CCD"/>
    <w:rsid w:val="00841C28"/>
    <w:rsid w:val="00842B04"/>
    <w:rsid w:val="00851602"/>
    <w:rsid w:val="00857B22"/>
    <w:rsid w:val="0086018C"/>
    <w:rsid w:val="0086325D"/>
    <w:rsid w:val="008669FD"/>
    <w:rsid w:val="0088198A"/>
    <w:rsid w:val="00886117"/>
    <w:rsid w:val="008914EE"/>
    <w:rsid w:val="00893074"/>
    <w:rsid w:val="0089491D"/>
    <w:rsid w:val="00897ACD"/>
    <w:rsid w:val="008A184B"/>
    <w:rsid w:val="008B6FE7"/>
    <w:rsid w:val="008C12FB"/>
    <w:rsid w:val="008C21B7"/>
    <w:rsid w:val="008C249F"/>
    <w:rsid w:val="008C37E7"/>
    <w:rsid w:val="008C7340"/>
    <w:rsid w:val="008D3174"/>
    <w:rsid w:val="008D525E"/>
    <w:rsid w:val="008D54F3"/>
    <w:rsid w:val="008D5AC9"/>
    <w:rsid w:val="008D5D3B"/>
    <w:rsid w:val="008E7994"/>
    <w:rsid w:val="008E7F86"/>
    <w:rsid w:val="008F321A"/>
    <w:rsid w:val="0090366C"/>
    <w:rsid w:val="00907584"/>
    <w:rsid w:val="00910B8F"/>
    <w:rsid w:val="0091725F"/>
    <w:rsid w:val="00917E74"/>
    <w:rsid w:val="00921FF9"/>
    <w:rsid w:val="0093003E"/>
    <w:rsid w:val="009302D0"/>
    <w:rsid w:val="00933FA9"/>
    <w:rsid w:val="00934838"/>
    <w:rsid w:val="00935BB6"/>
    <w:rsid w:val="009365B7"/>
    <w:rsid w:val="00936636"/>
    <w:rsid w:val="009370C7"/>
    <w:rsid w:val="00940B0A"/>
    <w:rsid w:val="00941776"/>
    <w:rsid w:val="0094276D"/>
    <w:rsid w:val="00942CB0"/>
    <w:rsid w:val="009451C1"/>
    <w:rsid w:val="00945F4D"/>
    <w:rsid w:val="009518A7"/>
    <w:rsid w:val="00963276"/>
    <w:rsid w:val="009712FE"/>
    <w:rsid w:val="00984340"/>
    <w:rsid w:val="00987198"/>
    <w:rsid w:val="009877A3"/>
    <w:rsid w:val="00990053"/>
    <w:rsid w:val="00991164"/>
    <w:rsid w:val="009A7287"/>
    <w:rsid w:val="009B29A9"/>
    <w:rsid w:val="009B539F"/>
    <w:rsid w:val="009B6188"/>
    <w:rsid w:val="009B707D"/>
    <w:rsid w:val="009C0694"/>
    <w:rsid w:val="009C0F00"/>
    <w:rsid w:val="009D0A52"/>
    <w:rsid w:val="009D2D7A"/>
    <w:rsid w:val="009D50D0"/>
    <w:rsid w:val="009E2203"/>
    <w:rsid w:val="009E3924"/>
    <w:rsid w:val="009E7957"/>
    <w:rsid w:val="009F34B6"/>
    <w:rsid w:val="009F4123"/>
    <w:rsid w:val="009F5ED8"/>
    <w:rsid w:val="00A00ACF"/>
    <w:rsid w:val="00A02574"/>
    <w:rsid w:val="00A02D07"/>
    <w:rsid w:val="00A07069"/>
    <w:rsid w:val="00A07487"/>
    <w:rsid w:val="00A07D54"/>
    <w:rsid w:val="00A11D48"/>
    <w:rsid w:val="00A163E4"/>
    <w:rsid w:val="00A210C9"/>
    <w:rsid w:val="00A21485"/>
    <w:rsid w:val="00A22399"/>
    <w:rsid w:val="00A24C5C"/>
    <w:rsid w:val="00A32498"/>
    <w:rsid w:val="00A338B5"/>
    <w:rsid w:val="00A36FC8"/>
    <w:rsid w:val="00A5039E"/>
    <w:rsid w:val="00A50DE7"/>
    <w:rsid w:val="00A52EA2"/>
    <w:rsid w:val="00A53141"/>
    <w:rsid w:val="00A569F2"/>
    <w:rsid w:val="00A57041"/>
    <w:rsid w:val="00A57B48"/>
    <w:rsid w:val="00A65784"/>
    <w:rsid w:val="00A66E85"/>
    <w:rsid w:val="00A67336"/>
    <w:rsid w:val="00A77EC4"/>
    <w:rsid w:val="00A806BA"/>
    <w:rsid w:val="00A81F7D"/>
    <w:rsid w:val="00A825AA"/>
    <w:rsid w:val="00A82938"/>
    <w:rsid w:val="00A834F2"/>
    <w:rsid w:val="00A94D73"/>
    <w:rsid w:val="00AA2EF2"/>
    <w:rsid w:val="00AA4687"/>
    <w:rsid w:val="00AA71B6"/>
    <w:rsid w:val="00AB2E52"/>
    <w:rsid w:val="00AB3D71"/>
    <w:rsid w:val="00AB5109"/>
    <w:rsid w:val="00AB51AB"/>
    <w:rsid w:val="00AB578E"/>
    <w:rsid w:val="00AB5BC1"/>
    <w:rsid w:val="00AC1DB2"/>
    <w:rsid w:val="00AC2078"/>
    <w:rsid w:val="00AC3072"/>
    <w:rsid w:val="00AC30E0"/>
    <w:rsid w:val="00AC4031"/>
    <w:rsid w:val="00AC6A5E"/>
    <w:rsid w:val="00AC6FE0"/>
    <w:rsid w:val="00AC709F"/>
    <w:rsid w:val="00AC7BFC"/>
    <w:rsid w:val="00AD2916"/>
    <w:rsid w:val="00AD4ED1"/>
    <w:rsid w:val="00AD7FCC"/>
    <w:rsid w:val="00AE005E"/>
    <w:rsid w:val="00AE337D"/>
    <w:rsid w:val="00AE3925"/>
    <w:rsid w:val="00AF6887"/>
    <w:rsid w:val="00B0032A"/>
    <w:rsid w:val="00B00C0D"/>
    <w:rsid w:val="00B03EBB"/>
    <w:rsid w:val="00B042BD"/>
    <w:rsid w:val="00B0655B"/>
    <w:rsid w:val="00B07088"/>
    <w:rsid w:val="00B10A50"/>
    <w:rsid w:val="00B11059"/>
    <w:rsid w:val="00B14CED"/>
    <w:rsid w:val="00B155DE"/>
    <w:rsid w:val="00B20099"/>
    <w:rsid w:val="00B2013A"/>
    <w:rsid w:val="00B20B5A"/>
    <w:rsid w:val="00B22BF9"/>
    <w:rsid w:val="00B247C8"/>
    <w:rsid w:val="00B25EE0"/>
    <w:rsid w:val="00B30915"/>
    <w:rsid w:val="00B31B5A"/>
    <w:rsid w:val="00B34268"/>
    <w:rsid w:val="00B347D6"/>
    <w:rsid w:val="00B36F87"/>
    <w:rsid w:val="00B415CC"/>
    <w:rsid w:val="00B41B9D"/>
    <w:rsid w:val="00B437E8"/>
    <w:rsid w:val="00B43A33"/>
    <w:rsid w:val="00B4612A"/>
    <w:rsid w:val="00B4645F"/>
    <w:rsid w:val="00B51198"/>
    <w:rsid w:val="00B53A3C"/>
    <w:rsid w:val="00B6007E"/>
    <w:rsid w:val="00B61609"/>
    <w:rsid w:val="00B61C78"/>
    <w:rsid w:val="00B66506"/>
    <w:rsid w:val="00B72304"/>
    <w:rsid w:val="00B75012"/>
    <w:rsid w:val="00B75459"/>
    <w:rsid w:val="00B7718D"/>
    <w:rsid w:val="00B80969"/>
    <w:rsid w:val="00B83327"/>
    <w:rsid w:val="00B8749B"/>
    <w:rsid w:val="00B94318"/>
    <w:rsid w:val="00B96146"/>
    <w:rsid w:val="00B9641E"/>
    <w:rsid w:val="00BA3D8D"/>
    <w:rsid w:val="00BA59B6"/>
    <w:rsid w:val="00BA5EAB"/>
    <w:rsid w:val="00BA6BC6"/>
    <w:rsid w:val="00BA6D21"/>
    <w:rsid w:val="00BA7C89"/>
    <w:rsid w:val="00BB2E6A"/>
    <w:rsid w:val="00BB6AF6"/>
    <w:rsid w:val="00BC223E"/>
    <w:rsid w:val="00BC29DB"/>
    <w:rsid w:val="00BC2AB7"/>
    <w:rsid w:val="00BC4026"/>
    <w:rsid w:val="00BD27B7"/>
    <w:rsid w:val="00BE03ED"/>
    <w:rsid w:val="00BE1150"/>
    <w:rsid w:val="00BE1585"/>
    <w:rsid w:val="00BE1895"/>
    <w:rsid w:val="00BE4341"/>
    <w:rsid w:val="00BE6067"/>
    <w:rsid w:val="00BF1D98"/>
    <w:rsid w:val="00C03EB1"/>
    <w:rsid w:val="00C113EA"/>
    <w:rsid w:val="00C167B1"/>
    <w:rsid w:val="00C17DC7"/>
    <w:rsid w:val="00C302FF"/>
    <w:rsid w:val="00C362C4"/>
    <w:rsid w:val="00C4056A"/>
    <w:rsid w:val="00C428D0"/>
    <w:rsid w:val="00C506E0"/>
    <w:rsid w:val="00C547BE"/>
    <w:rsid w:val="00C56AFF"/>
    <w:rsid w:val="00C57475"/>
    <w:rsid w:val="00C61E89"/>
    <w:rsid w:val="00C650BA"/>
    <w:rsid w:val="00C67388"/>
    <w:rsid w:val="00C67C50"/>
    <w:rsid w:val="00C72EF5"/>
    <w:rsid w:val="00C731BD"/>
    <w:rsid w:val="00C761A0"/>
    <w:rsid w:val="00C8191C"/>
    <w:rsid w:val="00C83479"/>
    <w:rsid w:val="00C8485C"/>
    <w:rsid w:val="00C856EA"/>
    <w:rsid w:val="00C86EB7"/>
    <w:rsid w:val="00C92886"/>
    <w:rsid w:val="00C959AF"/>
    <w:rsid w:val="00C95A24"/>
    <w:rsid w:val="00CA2B2B"/>
    <w:rsid w:val="00CB34CF"/>
    <w:rsid w:val="00CB5F76"/>
    <w:rsid w:val="00CB6C64"/>
    <w:rsid w:val="00CC0A5E"/>
    <w:rsid w:val="00CC3BEE"/>
    <w:rsid w:val="00CC5341"/>
    <w:rsid w:val="00CC78F2"/>
    <w:rsid w:val="00CC7A6B"/>
    <w:rsid w:val="00CD2571"/>
    <w:rsid w:val="00CD33BF"/>
    <w:rsid w:val="00CD50D2"/>
    <w:rsid w:val="00CD60A6"/>
    <w:rsid w:val="00CE5D8D"/>
    <w:rsid w:val="00CF12F8"/>
    <w:rsid w:val="00CF5FF6"/>
    <w:rsid w:val="00CF638B"/>
    <w:rsid w:val="00D003EB"/>
    <w:rsid w:val="00D00F16"/>
    <w:rsid w:val="00D01429"/>
    <w:rsid w:val="00D0341B"/>
    <w:rsid w:val="00D03E77"/>
    <w:rsid w:val="00D044C4"/>
    <w:rsid w:val="00D0457A"/>
    <w:rsid w:val="00D069C7"/>
    <w:rsid w:val="00D117B2"/>
    <w:rsid w:val="00D15EC4"/>
    <w:rsid w:val="00D218F4"/>
    <w:rsid w:val="00D219FE"/>
    <w:rsid w:val="00D255D1"/>
    <w:rsid w:val="00D259DE"/>
    <w:rsid w:val="00D30D5B"/>
    <w:rsid w:val="00D30F96"/>
    <w:rsid w:val="00D35552"/>
    <w:rsid w:val="00D35CC4"/>
    <w:rsid w:val="00D44665"/>
    <w:rsid w:val="00D4476B"/>
    <w:rsid w:val="00D45EBC"/>
    <w:rsid w:val="00D462F1"/>
    <w:rsid w:val="00D62863"/>
    <w:rsid w:val="00D6733A"/>
    <w:rsid w:val="00D70719"/>
    <w:rsid w:val="00D832E6"/>
    <w:rsid w:val="00D85638"/>
    <w:rsid w:val="00D87074"/>
    <w:rsid w:val="00D87DDE"/>
    <w:rsid w:val="00D90463"/>
    <w:rsid w:val="00D90BCC"/>
    <w:rsid w:val="00D92121"/>
    <w:rsid w:val="00D97919"/>
    <w:rsid w:val="00D97CE2"/>
    <w:rsid w:val="00DA5F48"/>
    <w:rsid w:val="00DA6C63"/>
    <w:rsid w:val="00DB19DC"/>
    <w:rsid w:val="00DB1DB8"/>
    <w:rsid w:val="00DB32B3"/>
    <w:rsid w:val="00DB43D7"/>
    <w:rsid w:val="00DB4604"/>
    <w:rsid w:val="00DB6D43"/>
    <w:rsid w:val="00DB7544"/>
    <w:rsid w:val="00DC27D0"/>
    <w:rsid w:val="00DC6A6A"/>
    <w:rsid w:val="00DC76C3"/>
    <w:rsid w:val="00DD01D4"/>
    <w:rsid w:val="00DD1235"/>
    <w:rsid w:val="00DD4C3B"/>
    <w:rsid w:val="00DE045E"/>
    <w:rsid w:val="00DE7559"/>
    <w:rsid w:val="00DF60B8"/>
    <w:rsid w:val="00DF6552"/>
    <w:rsid w:val="00DF6CB1"/>
    <w:rsid w:val="00E0127E"/>
    <w:rsid w:val="00E0258F"/>
    <w:rsid w:val="00E027E1"/>
    <w:rsid w:val="00E050E4"/>
    <w:rsid w:val="00E11430"/>
    <w:rsid w:val="00E137F3"/>
    <w:rsid w:val="00E1546A"/>
    <w:rsid w:val="00E158E3"/>
    <w:rsid w:val="00E33E55"/>
    <w:rsid w:val="00E37066"/>
    <w:rsid w:val="00E372DF"/>
    <w:rsid w:val="00E375AE"/>
    <w:rsid w:val="00E37A68"/>
    <w:rsid w:val="00E41A6B"/>
    <w:rsid w:val="00E44656"/>
    <w:rsid w:val="00E46895"/>
    <w:rsid w:val="00E47AC8"/>
    <w:rsid w:val="00E5043A"/>
    <w:rsid w:val="00E511F9"/>
    <w:rsid w:val="00E52B3C"/>
    <w:rsid w:val="00E52B59"/>
    <w:rsid w:val="00E55E64"/>
    <w:rsid w:val="00E562F1"/>
    <w:rsid w:val="00E57683"/>
    <w:rsid w:val="00E62103"/>
    <w:rsid w:val="00E62A95"/>
    <w:rsid w:val="00E62B0C"/>
    <w:rsid w:val="00E65187"/>
    <w:rsid w:val="00E65ED7"/>
    <w:rsid w:val="00E6680D"/>
    <w:rsid w:val="00E67808"/>
    <w:rsid w:val="00E679BF"/>
    <w:rsid w:val="00E709EC"/>
    <w:rsid w:val="00E72953"/>
    <w:rsid w:val="00E72CDC"/>
    <w:rsid w:val="00E763B7"/>
    <w:rsid w:val="00E77360"/>
    <w:rsid w:val="00E778E4"/>
    <w:rsid w:val="00E77E60"/>
    <w:rsid w:val="00E80B7B"/>
    <w:rsid w:val="00E8120C"/>
    <w:rsid w:val="00E8162D"/>
    <w:rsid w:val="00E84380"/>
    <w:rsid w:val="00E8485A"/>
    <w:rsid w:val="00E96D0D"/>
    <w:rsid w:val="00E96ED3"/>
    <w:rsid w:val="00E97E47"/>
    <w:rsid w:val="00EA1A0E"/>
    <w:rsid w:val="00EA712F"/>
    <w:rsid w:val="00EB1AF7"/>
    <w:rsid w:val="00EB6348"/>
    <w:rsid w:val="00EC2E72"/>
    <w:rsid w:val="00ED0EC8"/>
    <w:rsid w:val="00ED132E"/>
    <w:rsid w:val="00ED4489"/>
    <w:rsid w:val="00ED4A2E"/>
    <w:rsid w:val="00ED6FAE"/>
    <w:rsid w:val="00ED723C"/>
    <w:rsid w:val="00ED785E"/>
    <w:rsid w:val="00EE084F"/>
    <w:rsid w:val="00EE1189"/>
    <w:rsid w:val="00EE23C9"/>
    <w:rsid w:val="00EE24ED"/>
    <w:rsid w:val="00EE32CF"/>
    <w:rsid w:val="00EE5065"/>
    <w:rsid w:val="00EE5A05"/>
    <w:rsid w:val="00EE5B8B"/>
    <w:rsid w:val="00EF10EA"/>
    <w:rsid w:val="00EF477C"/>
    <w:rsid w:val="00EF4C15"/>
    <w:rsid w:val="00EF6023"/>
    <w:rsid w:val="00F051A8"/>
    <w:rsid w:val="00F053D1"/>
    <w:rsid w:val="00F063F6"/>
    <w:rsid w:val="00F07489"/>
    <w:rsid w:val="00F108ED"/>
    <w:rsid w:val="00F134DF"/>
    <w:rsid w:val="00F14770"/>
    <w:rsid w:val="00F14A5D"/>
    <w:rsid w:val="00F15FED"/>
    <w:rsid w:val="00F16E2A"/>
    <w:rsid w:val="00F21EBA"/>
    <w:rsid w:val="00F2335A"/>
    <w:rsid w:val="00F23F6E"/>
    <w:rsid w:val="00F263A2"/>
    <w:rsid w:val="00F27380"/>
    <w:rsid w:val="00F273C1"/>
    <w:rsid w:val="00F27BA0"/>
    <w:rsid w:val="00F4268F"/>
    <w:rsid w:val="00F46260"/>
    <w:rsid w:val="00F526F7"/>
    <w:rsid w:val="00F53657"/>
    <w:rsid w:val="00F55724"/>
    <w:rsid w:val="00F56828"/>
    <w:rsid w:val="00F57556"/>
    <w:rsid w:val="00F62CC2"/>
    <w:rsid w:val="00F64853"/>
    <w:rsid w:val="00F64D35"/>
    <w:rsid w:val="00F66A42"/>
    <w:rsid w:val="00F70271"/>
    <w:rsid w:val="00F72077"/>
    <w:rsid w:val="00F81290"/>
    <w:rsid w:val="00F82564"/>
    <w:rsid w:val="00F85D26"/>
    <w:rsid w:val="00F90698"/>
    <w:rsid w:val="00F91204"/>
    <w:rsid w:val="00F96DC0"/>
    <w:rsid w:val="00F97B5F"/>
    <w:rsid w:val="00FA364D"/>
    <w:rsid w:val="00FA461C"/>
    <w:rsid w:val="00FA4E63"/>
    <w:rsid w:val="00FA6BBC"/>
    <w:rsid w:val="00FA7C65"/>
    <w:rsid w:val="00FB04E1"/>
    <w:rsid w:val="00FB0806"/>
    <w:rsid w:val="00FB12B4"/>
    <w:rsid w:val="00FB300D"/>
    <w:rsid w:val="00FB678C"/>
    <w:rsid w:val="00FB7E1F"/>
    <w:rsid w:val="00FC04F2"/>
    <w:rsid w:val="00FC0978"/>
    <w:rsid w:val="00FC12A2"/>
    <w:rsid w:val="00FC3F35"/>
    <w:rsid w:val="00FC3FBE"/>
    <w:rsid w:val="00FC6A98"/>
    <w:rsid w:val="00FC7295"/>
    <w:rsid w:val="00FD3D93"/>
    <w:rsid w:val="00FD622E"/>
    <w:rsid w:val="00FD7298"/>
    <w:rsid w:val="00FD7467"/>
    <w:rsid w:val="00FE1241"/>
    <w:rsid w:val="00FE18B8"/>
    <w:rsid w:val="00FE2014"/>
    <w:rsid w:val="00FE5637"/>
    <w:rsid w:val="00FF404D"/>
    <w:rsid w:val="00FF758A"/>
    <w:rsid w:val="00FF7B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53BF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jc w:val="both"/>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jc w:val="both"/>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uiPriority w:val="99"/>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uiPriority w:val="99"/>
    <w:locked/>
    <w:rsid w:val="003825D7"/>
    <w:rPr>
      <w:rFonts w:ascii="Times New Roman" w:hAnsi="Times New Roman" w:cs="Times New Roman"/>
      <w:sz w:val="20"/>
      <w:szCs w:val="20"/>
      <w:lang w:eastAsia="pl-PL"/>
    </w:rPr>
  </w:style>
  <w:style w:type="paragraph" w:styleId="Stopka">
    <w:name w:val="footer"/>
    <w:basedOn w:val="Normalny"/>
    <w:link w:val="StopkaZnak"/>
    <w:uiPriority w:val="99"/>
    <w:rsid w:val="003825D7"/>
    <w:pPr>
      <w:tabs>
        <w:tab w:val="center" w:pos="4536"/>
        <w:tab w:val="right" w:pos="9072"/>
      </w:tabs>
    </w:pPr>
    <w:rPr>
      <w:rFonts w:eastAsia="Calibri"/>
      <w:sz w:val="20"/>
      <w:szCs w:val="20"/>
    </w:rPr>
  </w:style>
  <w:style w:type="character" w:customStyle="1" w:styleId="StopkaZnak">
    <w:name w:val="Stopka Znak"/>
    <w:link w:val="Stopka"/>
    <w:uiPriority w:val="99"/>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pPr>
      <w:jc w:val="both"/>
    </w:pPr>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uiPriority w:val="99"/>
    <w:rsid w:val="003825D7"/>
  </w:style>
  <w:style w:type="paragraph" w:styleId="Tekstpodstawowywcity2">
    <w:name w:val="Body Text Indent 2"/>
    <w:basedOn w:val="Normalny"/>
    <w:link w:val="Tekstpodstawowywcity2Znak"/>
    <w:uiPriority w:val="99"/>
    <w:rsid w:val="003825D7"/>
    <w:pPr>
      <w:ind w:left="708"/>
      <w:jc w:val="both"/>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jc w:val="both"/>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rsid w:val="003825D7"/>
    <w:pPr>
      <w:tabs>
        <w:tab w:val="left" w:pos="993"/>
      </w:tabs>
      <w:jc w:val="both"/>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basedOn w:val="Normalny"/>
    <w:link w:val="AkapitzlistZnak"/>
    <w:uiPriority w:val="99"/>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jc w:val="both"/>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jc w:val="both"/>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11"/>
      </w:numPr>
      <w:ind w:left="284" w:hanging="284"/>
    </w:pPr>
    <w:rPr>
      <w:b/>
      <w:bCs/>
      <w:sz w:val="28"/>
      <w:szCs w:val="28"/>
      <w:u w:val="single"/>
    </w:rPr>
  </w:style>
  <w:style w:type="paragraph" w:customStyle="1" w:styleId="Wypunktowanie">
    <w:name w:val="Wypunktowanie"/>
    <w:basedOn w:val="Normalny"/>
    <w:uiPriority w:val="99"/>
    <w:rsid w:val="00841C28"/>
    <w:pPr>
      <w:numPr>
        <w:numId w:val="12"/>
      </w:numPr>
    </w:pPr>
  </w:style>
  <w:style w:type="paragraph" w:styleId="Tekstprzypisudolnego">
    <w:name w:val="footnote text"/>
    <w:basedOn w:val="Normalny"/>
    <w:link w:val="TekstprzypisudolnegoZnak"/>
    <w:uiPriority w:val="99"/>
    <w:semiHidden/>
    <w:rsid w:val="00841C28"/>
    <w:rPr>
      <w:rFonts w:eastAsia="Calibri"/>
      <w:sz w:val="20"/>
      <w:szCs w:val="20"/>
    </w:rPr>
  </w:style>
  <w:style w:type="character" w:customStyle="1" w:styleId="TekstprzypisudolnegoZnak">
    <w:name w:val="Tekst przypisu dolnego Znak"/>
    <w:link w:val="Tekstprzypisudolnego"/>
    <w:uiPriority w:val="99"/>
    <w:semiHidden/>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link w:val="Akapitzlist"/>
    <w:uiPriority w:val="99"/>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jc w:val="both"/>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99"/>
    <w:rsid w:val="004738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9">
    <w:name w:val="WWNum29"/>
    <w:basedOn w:val="Bezlisty"/>
    <w:rsid w:val="0086325D"/>
    <w:pPr>
      <w:numPr>
        <w:numId w:val="47"/>
      </w:numPr>
    </w:pPr>
  </w:style>
  <w:style w:type="numbering" w:customStyle="1" w:styleId="WWOutlineListStyle">
    <w:name w:val="WW_OutlineListStyle"/>
    <w:basedOn w:val="Bezlisty"/>
    <w:rsid w:val="002035A4"/>
    <w:pPr>
      <w:numPr>
        <w:numId w:val="53"/>
      </w:numPr>
    </w:pPr>
  </w:style>
  <w:style w:type="paragraph" w:customStyle="1" w:styleId="Nagwek21">
    <w:name w:val="Nagłówek 21"/>
    <w:basedOn w:val="Standard"/>
    <w:next w:val="Normalny"/>
    <w:rsid w:val="002035A4"/>
    <w:pPr>
      <w:keepNext/>
      <w:tabs>
        <w:tab w:val="left" w:pos="567"/>
      </w:tabs>
      <w:suppressAutoHyphens/>
      <w:autoSpaceDN w:val="0"/>
      <w:spacing w:before="120" w:after="120"/>
      <w:textAlignment w:val="baseline"/>
      <w:outlineLvl w:val="1"/>
    </w:pPr>
    <w:rPr>
      <w:rFonts w:ascii="Calibri" w:hAnsi="Calibri" w:cs="Calibri"/>
      <w:b/>
      <w:bCs/>
      <w:kern w:val="3"/>
      <w:lang w:eastAsia="zh-CN" w:bidi="hi-IN"/>
    </w:rPr>
  </w:style>
  <w:style w:type="paragraph" w:customStyle="1" w:styleId="Nagwek31">
    <w:name w:val="Nagłówek 31"/>
    <w:basedOn w:val="Standard"/>
    <w:next w:val="Normalny"/>
    <w:rsid w:val="002035A4"/>
    <w:pPr>
      <w:keepNext/>
      <w:suppressAutoHyphens/>
      <w:autoSpaceDN w:val="0"/>
      <w:spacing w:after="120"/>
      <w:jc w:val="both"/>
      <w:textAlignment w:val="baseline"/>
      <w:outlineLvl w:val="2"/>
    </w:pPr>
    <w:rPr>
      <w:rFonts w:ascii="Calibri" w:hAnsi="Calibri" w:cs="Calibri"/>
      <w:kern w:val="3"/>
      <w:lang w:eastAsia="zh-CN" w:bidi="hi-IN"/>
    </w:rPr>
  </w:style>
  <w:style w:type="paragraph" w:customStyle="1" w:styleId="Nagwek51">
    <w:name w:val="Nagłówek 51"/>
    <w:basedOn w:val="Standard"/>
    <w:next w:val="Normalny"/>
    <w:rsid w:val="002035A4"/>
    <w:pPr>
      <w:keepNext/>
      <w:suppressAutoHyphens/>
      <w:autoSpaceDN w:val="0"/>
      <w:textAlignment w:val="baseline"/>
      <w:outlineLvl w:val="4"/>
    </w:pPr>
    <w:rPr>
      <w:rFonts w:ascii="Calibri" w:hAnsi="Calibri" w:cs="Calibri"/>
      <w:b/>
      <w:bCs/>
      <w:caps/>
      <w:kern w:val="3"/>
      <w:sz w:val="32"/>
      <w:szCs w:val="32"/>
      <w:u w:val="single"/>
      <w:lang w:eastAsia="zh-CN" w:bidi="hi-IN"/>
    </w:rPr>
  </w:style>
  <w:style w:type="paragraph" w:customStyle="1" w:styleId="Nagwek61">
    <w:name w:val="Nagłówek 61"/>
    <w:basedOn w:val="Standard"/>
    <w:next w:val="Normalny"/>
    <w:rsid w:val="002035A4"/>
    <w:pPr>
      <w:suppressAutoHyphens/>
      <w:autoSpaceDN w:val="0"/>
      <w:spacing w:before="240" w:after="60"/>
      <w:textAlignment w:val="baseline"/>
      <w:outlineLvl w:val="5"/>
    </w:pPr>
    <w:rPr>
      <w:rFonts w:ascii="Calibri" w:hAnsi="Calibri" w:cs="Calibri"/>
      <w:i/>
      <w:iCs/>
      <w:kern w:val="3"/>
      <w:sz w:val="22"/>
      <w:szCs w:val="22"/>
      <w:lang w:eastAsia="zh-CN" w:bidi="hi-IN"/>
    </w:rPr>
  </w:style>
  <w:style w:type="paragraph" w:customStyle="1" w:styleId="Nagwek71">
    <w:name w:val="Nagłówek 71"/>
    <w:basedOn w:val="Standard"/>
    <w:next w:val="Normalny"/>
    <w:rsid w:val="002035A4"/>
    <w:pPr>
      <w:suppressAutoHyphens/>
      <w:autoSpaceDN w:val="0"/>
      <w:spacing w:before="240" w:after="60"/>
      <w:textAlignment w:val="baseline"/>
      <w:outlineLvl w:val="6"/>
    </w:pPr>
    <w:rPr>
      <w:rFonts w:ascii="Arial" w:eastAsia="Calibri" w:hAnsi="Arial" w:cs="Arial"/>
      <w:kern w:val="3"/>
      <w:lang w:eastAsia="zh-CN" w:bidi="hi-IN"/>
    </w:rPr>
  </w:style>
  <w:style w:type="paragraph" w:customStyle="1" w:styleId="Nagwek81">
    <w:name w:val="Nagłówek 81"/>
    <w:basedOn w:val="Standard"/>
    <w:next w:val="Normalny"/>
    <w:rsid w:val="002035A4"/>
    <w:pPr>
      <w:suppressAutoHyphens/>
      <w:autoSpaceDN w:val="0"/>
      <w:spacing w:before="240" w:after="60"/>
      <w:textAlignment w:val="baseline"/>
      <w:outlineLvl w:val="7"/>
    </w:pPr>
    <w:rPr>
      <w:rFonts w:ascii="Arial" w:eastAsia="Calibri" w:hAnsi="Arial" w:cs="Arial"/>
      <w:i/>
      <w:iCs/>
      <w:kern w:val="3"/>
      <w:lang w:eastAsia="zh-CN" w:bidi="hi-IN"/>
    </w:rPr>
  </w:style>
  <w:style w:type="paragraph" w:customStyle="1" w:styleId="Nagwek91">
    <w:name w:val="Nagłówek 91"/>
    <w:basedOn w:val="Standard"/>
    <w:next w:val="Normalny"/>
    <w:rsid w:val="002035A4"/>
    <w:pPr>
      <w:suppressAutoHyphens/>
      <w:autoSpaceDN w:val="0"/>
      <w:spacing w:before="240" w:after="60"/>
      <w:textAlignment w:val="baseline"/>
      <w:outlineLvl w:val="8"/>
    </w:pPr>
    <w:rPr>
      <w:rFonts w:ascii="Arial" w:eastAsia="Calibri" w:hAnsi="Arial" w:cs="Arial"/>
      <w:b/>
      <w:bCs/>
      <w:i/>
      <w:iCs/>
      <w:kern w:val="3"/>
      <w:sz w:val="18"/>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Num29"/>
    <w:pPr>
      <w:numPr>
        <w:numId w:val="47"/>
      </w:numPr>
    </w:pPr>
  </w:style>
  <w:style w:type="numbering" w:customStyle="1" w:styleId="Nagwek2Znak">
    <w:name w:val="WWOutlineListStyle"/>
    <w:pPr>
      <w:numPr>
        <w:numId w:val="53"/>
      </w:numPr>
    </w:pPr>
  </w:style>
</w:styles>
</file>

<file path=word/webSettings.xml><?xml version="1.0" encoding="utf-8"?>
<w:webSettings xmlns:r="http://schemas.openxmlformats.org/officeDocument/2006/relationships" xmlns:w="http://schemas.openxmlformats.org/wordprocessingml/2006/main">
  <w:divs>
    <w:div w:id="777024288">
      <w:marLeft w:val="0"/>
      <w:marRight w:val="0"/>
      <w:marTop w:val="0"/>
      <w:marBottom w:val="0"/>
      <w:divBdr>
        <w:top w:val="none" w:sz="0" w:space="0" w:color="auto"/>
        <w:left w:val="none" w:sz="0" w:space="0" w:color="auto"/>
        <w:bottom w:val="none" w:sz="0" w:space="0" w:color="auto"/>
        <w:right w:val="none" w:sz="0" w:space="0" w:color="auto"/>
      </w:divBdr>
    </w:div>
    <w:div w:id="777024289">
      <w:marLeft w:val="0"/>
      <w:marRight w:val="0"/>
      <w:marTop w:val="0"/>
      <w:marBottom w:val="0"/>
      <w:divBdr>
        <w:top w:val="none" w:sz="0" w:space="0" w:color="auto"/>
        <w:left w:val="none" w:sz="0" w:space="0" w:color="auto"/>
        <w:bottom w:val="none" w:sz="0" w:space="0" w:color="auto"/>
        <w:right w:val="none" w:sz="0" w:space="0" w:color="auto"/>
      </w:divBdr>
    </w:div>
    <w:div w:id="777024290">
      <w:marLeft w:val="0"/>
      <w:marRight w:val="0"/>
      <w:marTop w:val="0"/>
      <w:marBottom w:val="0"/>
      <w:divBdr>
        <w:top w:val="none" w:sz="0" w:space="0" w:color="auto"/>
        <w:left w:val="none" w:sz="0" w:space="0" w:color="auto"/>
        <w:bottom w:val="none" w:sz="0" w:space="0" w:color="auto"/>
        <w:right w:val="none" w:sz="0" w:space="0" w:color="auto"/>
      </w:divBdr>
    </w:div>
    <w:div w:id="777024291">
      <w:marLeft w:val="0"/>
      <w:marRight w:val="0"/>
      <w:marTop w:val="0"/>
      <w:marBottom w:val="0"/>
      <w:divBdr>
        <w:top w:val="none" w:sz="0" w:space="0" w:color="auto"/>
        <w:left w:val="none" w:sz="0" w:space="0" w:color="auto"/>
        <w:bottom w:val="none" w:sz="0" w:space="0" w:color="auto"/>
        <w:right w:val="none" w:sz="0" w:space="0" w:color="auto"/>
      </w:divBdr>
    </w:div>
    <w:div w:id="777024292">
      <w:marLeft w:val="0"/>
      <w:marRight w:val="0"/>
      <w:marTop w:val="0"/>
      <w:marBottom w:val="0"/>
      <w:divBdr>
        <w:top w:val="none" w:sz="0" w:space="0" w:color="auto"/>
        <w:left w:val="none" w:sz="0" w:space="0" w:color="auto"/>
        <w:bottom w:val="none" w:sz="0" w:space="0" w:color="auto"/>
        <w:right w:val="none" w:sz="0" w:space="0" w:color="auto"/>
      </w:divBdr>
    </w:div>
    <w:div w:id="777024293">
      <w:marLeft w:val="0"/>
      <w:marRight w:val="0"/>
      <w:marTop w:val="0"/>
      <w:marBottom w:val="0"/>
      <w:divBdr>
        <w:top w:val="none" w:sz="0" w:space="0" w:color="auto"/>
        <w:left w:val="none" w:sz="0" w:space="0" w:color="auto"/>
        <w:bottom w:val="none" w:sz="0" w:space="0" w:color="auto"/>
        <w:right w:val="none" w:sz="0" w:space="0" w:color="auto"/>
      </w:divBdr>
    </w:div>
    <w:div w:id="777024294">
      <w:marLeft w:val="0"/>
      <w:marRight w:val="0"/>
      <w:marTop w:val="0"/>
      <w:marBottom w:val="0"/>
      <w:divBdr>
        <w:top w:val="none" w:sz="0" w:space="0" w:color="auto"/>
        <w:left w:val="none" w:sz="0" w:space="0" w:color="auto"/>
        <w:bottom w:val="none" w:sz="0" w:space="0" w:color="auto"/>
        <w:right w:val="none" w:sz="0" w:space="0" w:color="auto"/>
      </w:divBdr>
    </w:div>
    <w:div w:id="777024295">
      <w:marLeft w:val="0"/>
      <w:marRight w:val="0"/>
      <w:marTop w:val="0"/>
      <w:marBottom w:val="0"/>
      <w:divBdr>
        <w:top w:val="none" w:sz="0" w:space="0" w:color="auto"/>
        <w:left w:val="none" w:sz="0" w:space="0" w:color="auto"/>
        <w:bottom w:val="none" w:sz="0" w:space="0" w:color="auto"/>
        <w:right w:val="none" w:sz="0" w:space="0" w:color="auto"/>
      </w:divBdr>
    </w:div>
    <w:div w:id="777024296">
      <w:marLeft w:val="0"/>
      <w:marRight w:val="0"/>
      <w:marTop w:val="0"/>
      <w:marBottom w:val="0"/>
      <w:divBdr>
        <w:top w:val="none" w:sz="0" w:space="0" w:color="auto"/>
        <w:left w:val="none" w:sz="0" w:space="0" w:color="auto"/>
        <w:bottom w:val="none" w:sz="0" w:space="0" w:color="auto"/>
        <w:right w:val="none" w:sz="0" w:space="0" w:color="auto"/>
      </w:divBdr>
    </w:div>
    <w:div w:id="777024297">
      <w:marLeft w:val="0"/>
      <w:marRight w:val="0"/>
      <w:marTop w:val="0"/>
      <w:marBottom w:val="0"/>
      <w:divBdr>
        <w:top w:val="none" w:sz="0" w:space="0" w:color="auto"/>
        <w:left w:val="none" w:sz="0" w:space="0" w:color="auto"/>
        <w:bottom w:val="none" w:sz="0" w:space="0" w:color="auto"/>
        <w:right w:val="none" w:sz="0" w:space="0" w:color="auto"/>
      </w:divBdr>
    </w:div>
    <w:div w:id="777024298">
      <w:marLeft w:val="0"/>
      <w:marRight w:val="0"/>
      <w:marTop w:val="0"/>
      <w:marBottom w:val="0"/>
      <w:divBdr>
        <w:top w:val="none" w:sz="0" w:space="0" w:color="auto"/>
        <w:left w:val="none" w:sz="0" w:space="0" w:color="auto"/>
        <w:bottom w:val="none" w:sz="0" w:space="0" w:color="auto"/>
        <w:right w:val="none" w:sz="0" w:space="0" w:color="auto"/>
      </w:divBdr>
    </w:div>
    <w:div w:id="16932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7326</Words>
  <Characters>43958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Wrocław, dnia</vt:lpstr>
    </vt:vector>
  </TitlesOfParts>
  <Company>xx</Company>
  <LinksUpToDate>false</LinksUpToDate>
  <CharactersWithSpaces>51182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dc:title>
  <dc:creator>x</dc:creator>
  <cp:lastModifiedBy>GRAŻYNA</cp:lastModifiedBy>
  <cp:revision>2</cp:revision>
  <cp:lastPrinted>2011-11-23T16:27:00Z</cp:lastPrinted>
  <dcterms:created xsi:type="dcterms:W3CDTF">2015-02-13T13:45:00Z</dcterms:created>
  <dcterms:modified xsi:type="dcterms:W3CDTF">2015-02-13T13:45:00Z</dcterms:modified>
</cp:coreProperties>
</file>